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288"/>
      </w:tblGrid>
      <w:tr w:rsidR="00B71212" w:rsidRPr="005B3AD0" w:rsidTr="009C3EA2">
        <w:trPr>
          <w:trHeight w:val="13740"/>
        </w:trPr>
        <w:tc>
          <w:tcPr>
            <w:tcW w:w="9288" w:type="dxa"/>
            <w:shd w:val="clear" w:color="auto" w:fill="auto"/>
          </w:tcPr>
          <w:p w:rsidR="00976B9C" w:rsidRPr="005B3AD0" w:rsidRDefault="00E91A5C" w:rsidP="00213581">
            <w:pPr>
              <w:pStyle w:val="Bezodstpw"/>
              <w:suppressAutoHyphens w:val="0"/>
              <w:spacing w:before="1600" w:line="276" w:lineRule="auto"/>
              <w:jc w:val="center"/>
              <w:rPr>
                <w:rFonts w:ascii="Arial" w:hAnsi="Arial" w:cs="Arial"/>
                <w:b/>
                <w:smallCaps/>
                <w:spacing w:val="20"/>
                <w:sz w:val="36"/>
                <w:szCs w:val="36"/>
              </w:rPr>
            </w:pPr>
            <w:r w:rsidRPr="00E20378">
              <w:rPr>
                <w:noProof/>
                <w:sz w:val="21"/>
                <w:szCs w:val="21"/>
                <w:lang w:eastAsia="pl-PL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paragraph">
                    <wp:posOffset>1016469</wp:posOffset>
                  </wp:positionV>
                  <wp:extent cx="1900800" cy="964800"/>
                  <wp:effectExtent l="0" t="0" r="0" b="6985"/>
                  <wp:wrapTopAndBottom/>
                  <wp:docPr id="14" name="Obraz 14" descr="Fundacja Po DRUG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undacja Po DRUG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800" cy="96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71212" w:rsidRPr="005B3AD0">
              <w:rPr>
                <w:rFonts w:ascii="Arial" w:hAnsi="Arial" w:cs="Arial"/>
                <w:b/>
                <w:sz w:val="60"/>
                <w:szCs w:val="60"/>
              </w:rPr>
              <w:t>POLITYKA</w:t>
            </w:r>
          </w:p>
          <w:p w:rsidR="00B71212" w:rsidRPr="00976B9C" w:rsidRDefault="0069365B" w:rsidP="00213581">
            <w:pPr>
              <w:pStyle w:val="Bezodstpw"/>
              <w:suppressAutoHyphens w:val="0"/>
              <w:spacing w:after="300" w:line="276" w:lineRule="auto"/>
              <w:jc w:val="center"/>
              <w:rPr>
                <w:rFonts w:ascii="Arial" w:hAnsi="Arial" w:cs="Arial"/>
                <w:b/>
                <w:smallCaps/>
                <w:spacing w:val="20"/>
                <w:sz w:val="50"/>
                <w:szCs w:val="50"/>
              </w:rPr>
            </w:pPr>
            <w:r>
              <w:rPr>
                <w:rFonts w:ascii="Arial" w:hAnsi="Arial" w:cs="Arial"/>
                <w:b/>
                <w:smallCaps/>
                <w:spacing w:val="20"/>
                <w:sz w:val="50"/>
                <w:szCs w:val="50"/>
              </w:rPr>
              <w:t>ochrony</w:t>
            </w:r>
            <w:r w:rsidR="00B71212" w:rsidRPr="00976B9C">
              <w:rPr>
                <w:rFonts w:ascii="Arial" w:hAnsi="Arial" w:cs="Arial"/>
                <w:b/>
                <w:smallCaps/>
                <w:spacing w:val="20"/>
                <w:sz w:val="50"/>
                <w:szCs w:val="50"/>
              </w:rPr>
              <w:t xml:space="preserve"> danych osobowych</w:t>
            </w:r>
          </w:p>
          <w:p w:rsidR="00B71212" w:rsidRPr="00976B9C" w:rsidRDefault="00E91A5C" w:rsidP="00E91A5C">
            <w:pPr>
              <w:pStyle w:val="Bezodstpw"/>
              <w:suppressAutoHyphens w:val="0"/>
              <w:jc w:val="center"/>
              <w:rPr>
                <w:rFonts w:ascii="Arial" w:hAnsi="Arial" w:cs="Arial"/>
                <w:b/>
                <w:caps/>
                <w:spacing w:val="20"/>
                <w:sz w:val="60"/>
                <w:szCs w:val="60"/>
              </w:rPr>
            </w:pPr>
            <w:r>
              <w:rPr>
                <w:rFonts w:ascii="Arial" w:hAnsi="Arial" w:cs="Arial"/>
                <w:b/>
                <w:smallCaps/>
                <w:spacing w:val="20"/>
                <w:sz w:val="60"/>
                <w:szCs w:val="60"/>
              </w:rPr>
              <w:t>FUNDACJI</w:t>
            </w:r>
            <w:r w:rsidR="00845A4C">
              <w:rPr>
                <w:rFonts w:ascii="Arial" w:hAnsi="Arial" w:cs="Arial"/>
                <w:b/>
                <w:smallCaps/>
                <w:spacing w:val="20"/>
                <w:sz w:val="60"/>
                <w:szCs w:val="60"/>
              </w:rPr>
              <w:br/>
            </w:r>
            <w:r>
              <w:rPr>
                <w:rFonts w:ascii="Arial" w:hAnsi="Arial" w:cs="Arial"/>
                <w:b/>
                <w:smallCaps/>
                <w:spacing w:val="20"/>
                <w:sz w:val="60"/>
                <w:szCs w:val="60"/>
              </w:rPr>
              <w:t>PO DRUGIE</w:t>
            </w:r>
          </w:p>
        </w:tc>
      </w:tr>
    </w:tbl>
    <w:p w:rsidR="005640C5" w:rsidRDefault="005640C5" w:rsidP="00213581">
      <w:pPr>
        <w:pStyle w:val="Bezodstpw"/>
        <w:suppressAutoHyphens w:val="0"/>
        <w:spacing w:line="276" w:lineRule="auto"/>
        <w:jc w:val="center"/>
        <w:rPr>
          <w:rFonts w:cs="Calibri"/>
          <w:b/>
        </w:rPr>
        <w:sectPr w:rsidR="005640C5" w:rsidSect="00E41D9A">
          <w:headerReference w:type="even" r:id="rId9"/>
          <w:headerReference w:type="default" r:id="rId10"/>
          <w:headerReference w:type="first" r:id="rId11"/>
          <w:pgSz w:w="11906" w:h="16838"/>
          <w:pgMar w:top="1417" w:right="1417" w:bottom="1417" w:left="1417" w:header="708" w:footer="567" w:gutter="0"/>
          <w:cols w:space="708"/>
          <w:titlePg/>
          <w:docGrid w:linePitch="600" w:charSpace="36864"/>
        </w:sectPr>
      </w:pPr>
    </w:p>
    <w:p w:rsidR="00845A4C" w:rsidRPr="005B3AD0" w:rsidRDefault="00845A4C" w:rsidP="00845A4C">
      <w:pPr>
        <w:pStyle w:val="Bezodstpw"/>
        <w:suppressAutoHyphens w:val="0"/>
        <w:spacing w:after="400" w:line="276" w:lineRule="auto"/>
        <w:jc w:val="center"/>
        <w:rPr>
          <w:rFonts w:cs="Calibri"/>
          <w:b/>
          <w:sz w:val="30"/>
          <w:szCs w:val="30"/>
        </w:rPr>
      </w:pPr>
      <w:r w:rsidRPr="005B3AD0">
        <w:rPr>
          <w:rFonts w:cs="Calibri"/>
          <w:b/>
          <w:sz w:val="30"/>
          <w:szCs w:val="30"/>
        </w:rPr>
        <w:lastRenderedPageBreak/>
        <w:t>HISTORIA DOKUMENTU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4"/>
        <w:gridCol w:w="1565"/>
        <w:gridCol w:w="1744"/>
        <w:gridCol w:w="1866"/>
        <w:gridCol w:w="2197"/>
        <w:gridCol w:w="1858"/>
      </w:tblGrid>
      <w:tr w:rsidR="00845A4C" w:rsidRPr="005B3AD0" w:rsidTr="00692BB4">
        <w:trPr>
          <w:jc w:val="center"/>
        </w:trPr>
        <w:tc>
          <w:tcPr>
            <w:tcW w:w="316" w:type="pct"/>
            <w:vAlign w:val="center"/>
          </w:tcPr>
          <w:p w:rsidR="00845A4C" w:rsidRPr="00E41900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 w:rsidRPr="00E41900">
              <w:rPr>
                <w:sz w:val="20"/>
                <w:szCs w:val="20"/>
                <w:lang w:val="pl-PL"/>
              </w:rPr>
              <w:t>L.p.</w:t>
            </w:r>
          </w:p>
        </w:tc>
        <w:tc>
          <w:tcPr>
            <w:tcW w:w="794" w:type="pct"/>
            <w:vAlign w:val="center"/>
          </w:tcPr>
          <w:p w:rsidR="00845A4C" w:rsidRPr="00E41900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 w:rsidRPr="00E41900">
              <w:rPr>
                <w:sz w:val="20"/>
                <w:szCs w:val="20"/>
                <w:lang w:val="pl-PL"/>
              </w:rPr>
              <w:t>Wersja i data utworzenia</w:t>
            </w:r>
          </w:p>
        </w:tc>
        <w:tc>
          <w:tcPr>
            <w:tcW w:w="885" w:type="pct"/>
            <w:vAlign w:val="center"/>
          </w:tcPr>
          <w:p w:rsidR="00845A4C" w:rsidRPr="00E41900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Podmiot odp</w:t>
            </w:r>
            <w:r>
              <w:rPr>
                <w:sz w:val="20"/>
                <w:szCs w:val="20"/>
                <w:lang w:val="pl-PL"/>
              </w:rPr>
              <w:t>o</w:t>
            </w:r>
            <w:r>
              <w:rPr>
                <w:sz w:val="20"/>
                <w:szCs w:val="20"/>
                <w:lang w:val="pl-PL"/>
              </w:rPr>
              <w:t>wiedzialny</w:t>
            </w:r>
          </w:p>
        </w:tc>
        <w:tc>
          <w:tcPr>
            <w:tcW w:w="947" w:type="pct"/>
            <w:vAlign w:val="center"/>
          </w:tcPr>
          <w:p w:rsidR="00845A4C" w:rsidRPr="00E41900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Opis zmian</w:t>
            </w:r>
          </w:p>
        </w:tc>
        <w:tc>
          <w:tcPr>
            <w:tcW w:w="1115" w:type="pct"/>
            <w:vAlign w:val="center"/>
          </w:tcPr>
          <w:p w:rsidR="00845A4C" w:rsidRPr="00E41900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Data zatwierdzenia i wejścia w życie</w:t>
            </w:r>
          </w:p>
        </w:tc>
        <w:tc>
          <w:tcPr>
            <w:tcW w:w="943" w:type="pct"/>
            <w:vAlign w:val="center"/>
          </w:tcPr>
          <w:p w:rsidR="00845A4C" w:rsidRDefault="00845A4C" w:rsidP="00692BB4">
            <w:pPr>
              <w:pStyle w:val="TableAttHeader"/>
              <w:spacing w:after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Osoba zatwie</w:t>
            </w:r>
            <w:r>
              <w:rPr>
                <w:sz w:val="20"/>
                <w:szCs w:val="20"/>
                <w:lang w:val="pl-PL"/>
              </w:rPr>
              <w:t>r</w:t>
            </w:r>
            <w:r>
              <w:rPr>
                <w:sz w:val="20"/>
                <w:szCs w:val="20"/>
                <w:lang w:val="pl-PL"/>
              </w:rPr>
              <w:t>dzająca</w:t>
            </w:r>
          </w:p>
        </w:tc>
      </w:tr>
      <w:tr w:rsidR="00845A4C" w:rsidRPr="005B3AD0" w:rsidTr="00692BB4">
        <w:trPr>
          <w:trHeight w:val="567"/>
          <w:jc w:val="center"/>
        </w:trPr>
        <w:tc>
          <w:tcPr>
            <w:tcW w:w="316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-68"/>
              <w:jc w:val="right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794" w:type="pct"/>
            <w:vAlign w:val="center"/>
          </w:tcPr>
          <w:p w:rsidR="00845A4C" w:rsidRPr="00E41900" w:rsidRDefault="00845A4C" w:rsidP="00F632D2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  <w:r w:rsidRPr="00E41900">
              <w:rPr>
                <w:sz w:val="20"/>
                <w:szCs w:val="20"/>
                <w:lang w:val="pl-PL"/>
              </w:rPr>
              <w:t>V.1</w:t>
            </w:r>
            <w:r>
              <w:rPr>
                <w:sz w:val="20"/>
                <w:szCs w:val="20"/>
                <w:lang w:val="pl-PL"/>
              </w:rPr>
              <w:t>.0</w:t>
            </w:r>
            <w:r>
              <w:rPr>
                <w:sz w:val="20"/>
                <w:szCs w:val="20"/>
                <w:lang w:val="pl-PL"/>
              </w:rPr>
              <w:br/>
              <w:t>[</w:t>
            </w:r>
            <w:r>
              <w:rPr>
                <w:rFonts w:cs="Arial"/>
                <w:sz w:val="20"/>
                <w:szCs w:val="20"/>
                <w:lang w:val="pl-PL"/>
              </w:rPr>
              <w:t>•</w:t>
            </w:r>
            <w:r>
              <w:rPr>
                <w:sz w:val="20"/>
                <w:szCs w:val="20"/>
                <w:lang w:val="pl-PL"/>
              </w:rPr>
              <w:t>]</w:t>
            </w:r>
            <w:r w:rsidRPr="00E41900">
              <w:rPr>
                <w:sz w:val="20"/>
                <w:szCs w:val="20"/>
                <w:lang w:val="pl-PL"/>
              </w:rPr>
              <w:t>.0</w:t>
            </w:r>
            <w:r w:rsidR="00F632D2">
              <w:rPr>
                <w:sz w:val="20"/>
                <w:szCs w:val="20"/>
                <w:lang w:val="pl-PL"/>
              </w:rPr>
              <w:t>7</w:t>
            </w:r>
            <w:r w:rsidRPr="00E41900">
              <w:rPr>
                <w:sz w:val="20"/>
                <w:szCs w:val="20"/>
                <w:lang w:val="pl-PL"/>
              </w:rPr>
              <w:t>.2018</w:t>
            </w:r>
          </w:p>
        </w:tc>
        <w:tc>
          <w:tcPr>
            <w:tcW w:w="885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IOD</w:t>
            </w:r>
          </w:p>
        </w:tc>
        <w:tc>
          <w:tcPr>
            <w:tcW w:w="947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Nowy dokument</w:t>
            </w:r>
          </w:p>
        </w:tc>
        <w:tc>
          <w:tcPr>
            <w:tcW w:w="1115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  <w:r w:rsidRPr="00E41900">
              <w:rPr>
                <w:sz w:val="20"/>
                <w:szCs w:val="20"/>
                <w:lang w:val="pl-PL"/>
              </w:rPr>
              <w:t>Nowy dokument</w:t>
            </w:r>
          </w:p>
        </w:tc>
        <w:tc>
          <w:tcPr>
            <w:tcW w:w="943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</w:tr>
      <w:tr w:rsidR="00845A4C" w:rsidRPr="005B3AD0" w:rsidTr="00692BB4">
        <w:trPr>
          <w:trHeight w:val="567"/>
          <w:jc w:val="center"/>
        </w:trPr>
        <w:tc>
          <w:tcPr>
            <w:tcW w:w="316" w:type="pct"/>
            <w:vAlign w:val="center"/>
          </w:tcPr>
          <w:p w:rsidR="00845A4C" w:rsidRPr="00E41900" w:rsidRDefault="00845A4C" w:rsidP="00692BB4">
            <w:pPr>
              <w:spacing w:after="0"/>
              <w:ind w:left="-68"/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  <w:tc>
          <w:tcPr>
            <w:tcW w:w="885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  <w:tc>
          <w:tcPr>
            <w:tcW w:w="947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  <w:tc>
          <w:tcPr>
            <w:tcW w:w="1115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  <w:tc>
          <w:tcPr>
            <w:tcW w:w="943" w:type="pct"/>
            <w:vAlign w:val="center"/>
          </w:tcPr>
          <w:p w:rsidR="00845A4C" w:rsidRPr="00E41900" w:rsidRDefault="00845A4C" w:rsidP="00692BB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"/>
              <w:rPr>
                <w:sz w:val="20"/>
                <w:szCs w:val="20"/>
                <w:lang w:val="pl-PL"/>
              </w:rPr>
            </w:pPr>
          </w:p>
        </w:tc>
      </w:tr>
    </w:tbl>
    <w:p w:rsidR="00EA0C89" w:rsidRPr="000B4DF6" w:rsidRDefault="00EA0C89" w:rsidP="00EA0C89">
      <w:pPr>
        <w:pStyle w:val="Zwykytekst"/>
        <w:spacing w:line="264" w:lineRule="auto"/>
        <w:jc w:val="center"/>
        <w:rPr>
          <w:rFonts w:ascii="Open Sans" w:hAnsi="Open Sans" w:cs="Open Sans"/>
          <w:b/>
        </w:rPr>
      </w:pPr>
    </w:p>
    <w:p w:rsidR="00D248D1" w:rsidRDefault="00D248D1" w:rsidP="00213581">
      <w:pPr>
        <w:spacing w:after="0" w:line="240" w:lineRule="auto"/>
        <w:rPr>
          <w:rFonts w:cs="Calibri"/>
          <w:b/>
        </w:rPr>
        <w:sectPr w:rsidR="00D248D1" w:rsidSect="00E41900">
          <w:headerReference w:type="default" r:id="rId12"/>
          <w:footerReference w:type="default" r:id="rId13"/>
          <w:pgSz w:w="11906" w:h="16838"/>
          <w:pgMar w:top="1418" w:right="1134" w:bottom="1418" w:left="1134" w:header="709" w:footer="567" w:gutter="0"/>
          <w:cols w:space="708"/>
          <w:docGrid w:linePitch="600" w:charSpace="36864"/>
        </w:sectPr>
      </w:pPr>
    </w:p>
    <w:p w:rsidR="006F4D65" w:rsidRPr="006F4D65" w:rsidRDefault="006F4D65" w:rsidP="00213581">
      <w:pPr>
        <w:pStyle w:val="Spistreci1"/>
        <w:rPr>
          <w:u w:val="single"/>
        </w:rPr>
      </w:pPr>
      <w:r w:rsidRPr="006F4D65">
        <w:rPr>
          <w:u w:val="single"/>
        </w:rPr>
        <w:lastRenderedPageBreak/>
        <w:t>Spis treści:</w:t>
      </w:r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 w:rsidR="006F4D65">
        <w:instrText xml:space="preserve"> TOC \o "1-5" \h \z \u </w:instrText>
      </w:r>
      <w:r>
        <w:fldChar w:fldCharType="separate"/>
      </w:r>
      <w:hyperlink w:anchor="_Toc520838562" w:history="1">
        <w:r w:rsidR="002C470E" w:rsidRPr="00100643">
          <w:rPr>
            <w:rStyle w:val="Hipercze"/>
            <w:b/>
            <w:noProof/>
          </w:rPr>
          <w:t>1. Wprowadzenie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3" w:history="1">
        <w:r w:rsidR="002C470E" w:rsidRPr="00100643">
          <w:rPr>
            <w:rStyle w:val="Hipercze"/>
            <w:b/>
            <w:noProof/>
          </w:rPr>
          <w:t>1.1. Kontekst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4" w:history="1">
        <w:r w:rsidR="002C470E" w:rsidRPr="00100643">
          <w:rPr>
            <w:rStyle w:val="Hipercze"/>
            <w:b/>
            <w:noProof/>
          </w:rPr>
          <w:t>1.2. Czemu służy niniejszy dokument?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5" w:history="1">
        <w:r w:rsidR="002C470E" w:rsidRPr="00100643">
          <w:rPr>
            <w:rStyle w:val="Hipercze"/>
            <w:b/>
            <w:noProof/>
          </w:rPr>
          <w:t>1.3. Zakres stosowania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6" w:history="1">
        <w:r w:rsidR="002C470E" w:rsidRPr="00100643">
          <w:rPr>
            <w:rStyle w:val="Hipercze"/>
            <w:b/>
            <w:noProof/>
          </w:rPr>
          <w:t>1.3.1. Do czego stosuje się zasady określone w niniejszym dokumencie?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7" w:history="1">
        <w:r w:rsidR="002C470E" w:rsidRPr="00100643">
          <w:rPr>
            <w:rStyle w:val="Hipercze"/>
            <w:b/>
            <w:noProof/>
          </w:rPr>
          <w:t>1.3.1.1. Dane osobowe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8" w:history="1">
        <w:r w:rsidR="002C470E" w:rsidRPr="00100643">
          <w:rPr>
            <w:rStyle w:val="Hipercze"/>
            <w:b/>
            <w:noProof/>
          </w:rPr>
          <w:t>1.3.1.2. Przetwarzanie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69" w:history="1">
        <w:r w:rsidR="002C470E" w:rsidRPr="00100643">
          <w:rPr>
            <w:rStyle w:val="Hipercze"/>
            <w:b/>
            <w:noProof/>
          </w:rPr>
          <w:t>1.3.1.3. Automatyzacja przetwarzania danych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0" w:history="1">
        <w:r w:rsidR="002C470E" w:rsidRPr="00100643">
          <w:rPr>
            <w:rStyle w:val="Hipercze"/>
            <w:b/>
            <w:noProof/>
          </w:rPr>
          <w:t>1.3.1.4. Zbiory danych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1" w:history="1">
        <w:r w:rsidR="002C470E" w:rsidRPr="00100643">
          <w:rPr>
            <w:rStyle w:val="Hipercze"/>
            <w:b/>
            <w:noProof/>
          </w:rPr>
          <w:t>1.3.2. Kogo obowiązują zasady określone w niniejszym dokumencie?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2" w:history="1">
        <w:r w:rsidR="002C470E" w:rsidRPr="00100643">
          <w:rPr>
            <w:rStyle w:val="Hipercze"/>
            <w:b/>
            <w:noProof/>
          </w:rPr>
          <w:t>1.3.3. Gdzie obowiązują zasady określone w niniejszym dokumencie?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3" w:history="1">
        <w:r w:rsidR="002C470E" w:rsidRPr="00100643">
          <w:rPr>
            <w:rStyle w:val="Hipercze"/>
            <w:b/>
            <w:noProof/>
          </w:rPr>
          <w:t>2. Podstawowe zasady przetwarzania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4" w:history="1">
        <w:r w:rsidR="002C470E" w:rsidRPr="00100643">
          <w:rPr>
            <w:rStyle w:val="Hipercze"/>
            <w:b/>
            <w:noProof/>
          </w:rPr>
          <w:t>3. System ochrony danych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5" w:history="1">
        <w:r w:rsidR="002C470E" w:rsidRPr="00100643">
          <w:rPr>
            <w:rStyle w:val="Hipercze"/>
            <w:b/>
            <w:noProof/>
          </w:rPr>
          <w:t>3.1. Elementy systemu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6" w:history="1">
        <w:r w:rsidR="002C470E" w:rsidRPr="00100643">
          <w:rPr>
            <w:rStyle w:val="Hipercze"/>
            <w:b/>
            <w:noProof/>
          </w:rPr>
          <w:t>3.1.1. Inwentaryzacja danych.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7" w:history="1">
        <w:r w:rsidR="002C470E" w:rsidRPr="00100643">
          <w:rPr>
            <w:rStyle w:val="Hipercze"/>
            <w:b/>
            <w:noProof/>
          </w:rPr>
          <w:t>3.1.2. Rejestr</w:t>
        </w:r>
        <w:r w:rsidR="002C470E" w:rsidRPr="00100643">
          <w:rPr>
            <w:rStyle w:val="Hipercze"/>
            <w:noProof/>
          </w:rPr>
          <w:t>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8" w:history="1">
        <w:r w:rsidR="002C470E" w:rsidRPr="00100643">
          <w:rPr>
            <w:rStyle w:val="Hipercze"/>
            <w:b/>
            <w:noProof/>
          </w:rPr>
          <w:t>3.1.3. Kontrola dostępu</w:t>
        </w:r>
        <w:r w:rsidR="002C470E" w:rsidRPr="00100643">
          <w:rPr>
            <w:rStyle w:val="Hipercze"/>
            <w:noProof/>
          </w:rPr>
          <w:t>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79" w:history="1">
        <w:r w:rsidR="002C470E" w:rsidRPr="00100643">
          <w:rPr>
            <w:rStyle w:val="Hipercze"/>
            <w:b/>
            <w:noProof/>
          </w:rPr>
          <w:t>3.1.4. Podstawy prawne.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0" w:history="1">
        <w:r w:rsidR="002C470E" w:rsidRPr="00100643">
          <w:rPr>
            <w:rStyle w:val="Hipercze"/>
            <w:b/>
            <w:noProof/>
          </w:rPr>
          <w:t>3.1.5. Prawa jednostek i obowiązki informacyjne.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1" w:history="1">
        <w:r w:rsidR="002C470E" w:rsidRPr="00100643">
          <w:rPr>
            <w:rStyle w:val="Hipercze"/>
            <w:b/>
            <w:noProof/>
          </w:rPr>
          <w:t>3.1.6. Zawiadamianie o naruszeniach.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2" w:history="1">
        <w:r w:rsidR="002C470E" w:rsidRPr="00100643">
          <w:rPr>
            <w:rStyle w:val="Hipercze"/>
            <w:b/>
            <w:noProof/>
          </w:rPr>
          <w:t>3.1.7. Minimalizacja.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3" w:history="1">
        <w:r w:rsidR="002C470E" w:rsidRPr="00100643">
          <w:rPr>
            <w:rStyle w:val="Hipercze"/>
            <w:b/>
            <w:noProof/>
          </w:rPr>
          <w:t>3.1.8. Bezpieczeństwo</w:t>
        </w:r>
        <w:r w:rsidR="002C470E" w:rsidRPr="00100643">
          <w:rPr>
            <w:rStyle w:val="Hipercze"/>
            <w:noProof/>
          </w:rPr>
          <w:t>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4" w:history="1">
        <w:r w:rsidR="002C470E" w:rsidRPr="00100643">
          <w:rPr>
            <w:rStyle w:val="Hipercze"/>
            <w:b/>
            <w:noProof/>
          </w:rPr>
          <w:t>3.1.9. Przetwarzający</w:t>
        </w:r>
        <w:r w:rsidR="002C470E" w:rsidRPr="00100643">
          <w:rPr>
            <w:rStyle w:val="Hipercze"/>
            <w:noProof/>
          </w:rPr>
          <w:t>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5" w:history="1">
        <w:r w:rsidR="002C470E" w:rsidRPr="00100643">
          <w:rPr>
            <w:rStyle w:val="Hipercze"/>
            <w:b/>
            <w:noProof/>
          </w:rPr>
          <w:t>3.1.10. Eksport</w:t>
        </w:r>
        <w:r w:rsidR="002C470E" w:rsidRPr="00100643">
          <w:rPr>
            <w:rStyle w:val="Hipercze"/>
            <w:noProof/>
          </w:rPr>
          <w:t xml:space="preserve"> </w:t>
        </w:r>
        <w:r w:rsidR="002C470E" w:rsidRPr="00100643">
          <w:rPr>
            <w:rStyle w:val="Hipercze"/>
            <w:b/>
            <w:noProof/>
          </w:rPr>
          <w:t>danych</w:t>
        </w:r>
        <w:r w:rsidR="002C470E" w:rsidRPr="00100643">
          <w:rPr>
            <w:rStyle w:val="Hipercze"/>
            <w:noProof/>
          </w:rPr>
          <w:t>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6" w:history="1">
        <w:r w:rsidR="002C470E" w:rsidRPr="00100643">
          <w:rPr>
            <w:rStyle w:val="Hipercze"/>
            <w:b/>
            <w:noProof/>
          </w:rPr>
          <w:t>3.1.11. Domyślna ochrona danych oraz ochrona danych już na etapie projektowania.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7" w:history="1">
        <w:r w:rsidR="002C470E" w:rsidRPr="00100643">
          <w:rPr>
            <w:rStyle w:val="Hipercze"/>
            <w:b/>
            <w:noProof/>
          </w:rPr>
          <w:t>4. Praca w systemach IT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8" w:history="1">
        <w:r w:rsidR="002C470E" w:rsidRPr="00100643">
          <w:rPr>
            <w:rStyle w:val="Hipercze"/>
            <w:b/>
            <w:noProof/>
          </w:rPr>
          <w:t>4.1.1. Użytkownicy.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89" w:history="1">
        <w:r w:rsidR="002C470E" w:rsidRPr="00100643">
          <w:rPr>
            <w:rStyle w:val="Hipercze"/>
            <w:b/>
            <w:noProof/>
          </w:rPr>
          <w:t>4.1.2. Nadawanie uprawnień.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0" w:history="1">
        <w:r w:rsidR="002C470E" w:rsidRPr="00100643">
          <w:rPr>
            <w:rStyle w:val="Hipercze"/>
            <w:b/>
            <w:noProof/>
          </w:rPr>
          <w:t>4.1.3. Warunki korzystania z systemów IT.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1" w:history="1">
        <w:r w:rsidR="002C470E" w:rsidRPr="00100643">
          <w:rPr>
            <w:rStyle w:val="Hipercze"/>
            <w:b/>
            <w:noProof/>
          </w:rPr>
          <w:t>4.1.4. Uwierzytelnianie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2" w:history="1">
        <w:r w:rsidR="002C470E" w:rsidRPr="00100643">
          <w:rPr>
            <w:rStyle w:val="Hipercze"/>
            <w:b/>
            <w:noProof/>
          </w:rPr>
          <w:t>4.1.5. Rozpoczęcie, zawieszenie i zakończenie pracy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3" w:history="1">
        <w:r w:rsidR="002C470E" w:rsidRPr="00100643">
          <w:rPr>
            <w:rStyle w:val="Hipercze"/>
            <w:b/>
            <w:noProof/>
          </w:rPr>
          <w:t>4.1.6. Kopie zapasowe.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4" w:history="1">
        <w:r w:rsidR="002C470E" w:rsidRPr="00100643">
          <w:rPr>
            <w:rStyle w:val="Hipercze"/>
            <w:b/>
            <w:noProof/>
          </w:rPr>
          <w:t>4.1.7. Przechowywanie nośników.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5" w:history="1">
        <w:r w:rsidR="002C470E" w:rsidRPr="00100643">
          <w:rPr>
            <w:rStyle w:val="Hipercze"/>
            <w:b/>
            <w:noProof/>
          </w:rPr>
          <w:t>4.1.8. Zapobieganie działaniu szkodliwego oprogramowania.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6" w:history="1">
        <w:r w:rsidR="002C470E" w:rsidRPr="00100643">
          <w:rPr>
            <w:rStyle w:val="Hipercze"/>
            <w:b/>
            <w:noProof/>
          </w:rPr>
          <w:t>4.1.9. Korzystanie z urządzeń przenośnych.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7" w:history="1">
        <w:r w:rsidR="002C470E" w:rsidRPr="00100643">
          <w:rPr>
            <w:rStyle w:val="Hipercze"/>
            <w:b/>
            <w:noProof/>
          </w:rPr>
          <w:t>4.1.10. Stosowanie wytycznych obowiązujących w Fundacji.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8" w:history="1">
        <w:r w:rsidR="002C470E" w:rsidRPr="00100643">
          <w:rPr>
            <w:rStyle w:val="Hipercze"/>
            <w:b/>
            <w:noProof/>
          </w:rPr>
          <w:t>5. Upowszechnianie wiedzy i budowanie kompetencji</w:t>
        </w:r>
        <w:bookmarkStart w:id="0" w:name="_GoBack"/>
        <w:bookmarkEnd w:id="0"/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599" w:history="1">
        <w:r w:rsidR="002C470E" w:rsidRPr="00100643">
          <w:rPr>
            <w:rStyle w:val="Hipercze"/>
            <w:b/>
            <w:noProof/>
          </w:rPr>
          <w:t>6. Kontrola wewnętrzna, nadzór i interpretacja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0" w:history="1">
        <w:r w:rsidR="002C470E" w:rsidRPr="00100643">
          <w:rPr>
            <w:rStyle w:val="Hipercze"/>
            <w:b/>
            <w:noProof/>
          </w:rPr>
          <w:t>7. Postanowienia końcowe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1" w:history="1">
        <w:r w:rsidR="002C470E" w:rsidRPr="00100643">
          <w:rPr>
            <w:rStyle w:val="Hipercze"/>
            <w:b/>
            <w:noProof/>
          </w:rPr>
          <w:t>Załącznik nr 1 – instrukcja postępowania w razie wystąpienia zdarzeń z zakresu ochrony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2" w:history="1">
        <w:r w:rsidR="002C470E" w:rsidRPr="00100643">
          <w:rPr>
            <w:rStyle w:val="Hipercze"/>
            <w:b/>
            <w:noProof/>
          </w:rPr>
          <w:t>Załącznik nr 2 – polityka czystego biurka i czystego ekranu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3" w:history="1">
        <w:r w:rsidR="002C470E" w:rsidRPr="00100643">
          <w:rPr>
            <w:rStyle w:val="Hipercze"/>
            <w:b/>
            <w:noProof/>
          </w:rPr>
          <w:t>Załącznik nr 3 – upoważnienie do przetwarzania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4" w:history="1">
        <w:r w:rsidR="002C470E" w:rsidRPr="00100643">
          <w:rPr>
            <w:rStyle w:val="Hipercze"/>
            <w:b/>
            <w:noProof/>
          </w:rPr>
          <w:t>Załącznik nr 4 – zobowiązanie do zachowania poufności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5" w:history="1">
        <w:r w:rsidR="002C470E" w:rsidRPr="00100643">
          <w:rPr>
            <w:rStyle w:val="Hipercze"/>
            <w:b/>
            <w:noProof/>
          </w:rPr>
          <w:t>Załącznik nr 5 – wzór umowy powierzenia przetwarzania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6" w:history="1">
        <w:r w:rsidR="002C470E" w:rsidRPr="00100643">
          <w:rPr>
            <w:rStyle w:val="Hipercze"/>
            <w:b/>
            <w:noProof/>
          </w:rPr>
          <w:t>Załącznik nr 6 – kryteria oceny podmiotu przetwarzającego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7" w:history="1">
        <w:r w:rsidR="002C470E" w:rsidRPr="00100643">
          <w:rPr>
            <w:rStyle w:val="Hipercze"/>
            <w:b/>
            <w:noProof/>
          </w:rPr>
          <w:t>Załącznik nr 7 – wzór tabeli rejestru czynności przetwarzania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8" w:history="1">
        <w:r w:rsidR="002C470E" w:rsidRPr="00100643">
          <w:rPr>
            <w:rStyle w:val="Hipercze"/>
            <w:b/>
            <w:noProof/>
          </w:rPr>
          <w:t>Załącznik nr 8 – wzór tabeli oceny skutków przetwarzania dla ochrony danych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09" w:history="1">
        <w:r w:rsidR="002C470E" w:rsidRPr="00100643">
          <w:rPr>
            <w:rStyle w:val="Hipercze"/>
            <w:b/>
            <w:noProof/>
          </w:rPr>
          <w:t>Załącznik nr 9 – szablon arkusza rejestru zdarzeń bezpieczeństwa z zakresu ochrony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C470E" w:rsidRDefault="004101B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520838610" w:history="1">
        <w:r w:rsidR="002C470E" w:rsidRPr="00100643">
          <w:rPr>
            <w:rStyle w:val="Hipercze"/>
            <w:b/>
            <w:noProof/>
          </w:rPr>
          <w:t>Załącznik nr 10 – szablon arkusza rejestru zdarzeń prawnych z zakresu ochrony danych osobowych</w:t>
        </w:r>
        <w:r w:rsidR="002C47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470E">
          <w:rPr>
            <w:noProof/>
            <w:webHidden/>
          </w:rPr>
          <w:instrText xml:space="preserve"> PAGEREF _Toc520838610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70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640C5" w:rsidRPr="006F4D65" w:rsidRDefault="004101B0" w:rsidP="00213581">
      <w:pPr>
        <w:sectPr w:rsidR="005640C5" w:rsidRPr="006F4D65" w:rsidSect="00E41900">
          <w:pgSz w:w="11906" w:h="16838"/>
          <w:pgMar w:top="1418" w:right="1134" w:bottom="1418" w:left="1134" w:header="709" w:footer="567" w:gutter="0"/>
          <w:cols w:space="708"/>
          <w:docGrid w:linePitch="600" w:charSpace="36864"/>
        </w:sectPr>
      </w:pPr>
      <w:r>
        <w:fldChar w:fldCharType="end"/>
      </w:r>
    </w:p>
    <w:p w:rsidR="007649BB" w:rsidRPr="006F4D65" w:rsidRDefault="00224BA7" w:rsidP="00213581">
      <w:pPr>
        <w:pStyle w:val="Akapitzlist"/>
        <w:numPr>
          <w:ilvl w:val="0"/>
          <w:numId w:val="5"/>
        </w:numPr>
        <w:spacing w:line="259" w:lineRule="auto"/>
        <w:jc w:val="left"/>
        <w:outlineLvl w:val="0"/>
        <w:rPr>
          <w:b/>
        </w:rPr>
      </w:pPr>
      <w:bookmarkStart w:id="1" w:name="_Toc510776818"/>
      <w:bookmarkStart w:id="2" w:name="_Toc510777050"/>
      <w:bookmarkStart w:id="3" w:name="_Toc520838562"/>
      <w:r>
        <w:rPr>
          <w:b/>
        </w:rPr>
        <w:lastRenderedPageBreak/>
        <w:t>Wprowadzenie</w:t>
      </w:r>
      <w:bookmarkEnd w:id="1"/>
      <w:bookmarkEnd w:id="2"/>
      <w:bookmarkEnd w:id="3"/>
    </w:p>
    <w:p w:rsidR="007649BB" w:rsidRDefault="00BE34AF" w:rsidP="00213581">
      <w:pPr>
        <w:pStyle w:val="Akapitzlist"/>
        <w:numPr>
          <w:ilvl w:val="1"/>
          <w:numId w:val="5"/>
        </w:numPr>
        <w:spacing w:line="259" w:lineRule="auto"/>
        <w:jc w:val="left"/>
        <w:outlineLvl w:val="0"/>
        <w:rPr>
          <w:b/>
        </w:rPr>
      </w:pPr>
      <w:bookmarkStart w:id="4" w:name="_Toc520838563"/>
      <w:r>
        <w:rPr>
          <w:b/>
        </w:rPr>
        <w:t>Kontekst</w:t>
      </w:r>
      <w:bookmarkEnd w:id="4"/>
    </w:p>
    <w:p w:rsidR="00C1176F" w:rsidRDefault="00F632D2" w:rsidP="00C1176F">
      <w:pPr>
        <w:ind w:left="85"/>
      </w:pPr>
      <w:r>
        <w:t xml:space="preserve">FUNDACJA PO DRUGIE </w:t>
      </w:r>
      <w:r w:rsidR="00AD7AF5" w:rsidRPr="00AD7AF5">
        <w:t xml:space="preserve">z siedzibą w Warszawie, adres: </w:t>
      </w:r>
      <w:r w:rsidR="009E25DB" w:rsidRPr="009E25DB">
        <w:t xml:space="preserve">ul. </w:t>
      </w:r>
      <w:r>
        <w:t>Wiązana</w:t>
      </w:r>
      <w:r w:rsidR="009E25DB" w:rsidRPr="009E25DB">
        <w:t xml:space="preserve"> </w:t>
      </w:r>
      <w:r>
        <w:t>22B</w:t>
      </w:r>
      <w:r w:rsidR="009E25DB" w:rsidRPr="009E25DB">
        <w:t>, 0</w:t>
      </w:r>
      <w:r>
        <w:t>4</w:t>
      </w:r>
      <w:r w:rsidR="009E25DB" w:rsidRPr="009E25DB">
        <w:t>-</w:t>
      </w:r>
      <w:r>
        <w:t>680</w:t>
      </w:r>
      <w:r w:rsidR="009E25DB" w:rsidRPr="009E25DB">
        <w:t xml:space="preserve"> Warszawa, wpisan</w:t>
      </w:r>
      <w:r w:rsidR="009E25DB">
        <w:t>a</w:t>
      </w:r>
      <w:r w:rsidR="009E25DB" w:rsidRPr="009E25DB">
        <w:t xml:space="preserve"> do rejestru </w:t>
      </w:r>
      <w:r>
        <w:t>stowarzyszeń, innych organizacji społecznych i zawodowych, fundacji oraz samodzie</w:t>
      </w:r>
      <w:r>
        <w:t>l</w:t>
      </w:r>
      <w:r>
        <w:t>nych publicznych zakładów opieki zdrowotnej oraz do rejestu przedsiębiorców</w:t>
      </w:r>
      <w:r w:rsidR="009E25DB" w:rsidRPr="009E25DB">
        <w:t xml:space="preserve"> Krajowego Rejestru Sądowego </w:t>
      </w:r>
      <w:r w:rsidR="009E25DB">
        <w:t xml:space="preserve">prowadzonego przez </w:t>
      </w:r>
      <w:r w:rsidR="009E25DB" w:rsidRPr="009E25DB">
        <w:t>Sąd Rejonowy dla m. st. Warszawy w Warszawie, X</w:t>
      </w:r>
      <w:r>
        <w:t>I</w:t>
      </w:r>
      <w:r w:rsidR="009E25DB" w:rsidRPr="009E25DB">
        <w:t>II Wydział G</w:t>
      </w:r>
      <w:r w:rsidR="009E25DB" w:rsidRPr="009E25DB">
        <w:t>o</w:t>
      </w:r>
      <w:r w:rsidR="009E25DB" w:rsidRPr="009E25DB">
        <w:t>spodarczy Krajowego Rejestru Sądowego, pod numerem KRS 0000</w:t>
      </w:r>
      <w:r w:rsidRPr="00F632D2">
        <w:t>385460</w:t>
      </w:r>
      <w:r w:rsidR="009E25DB">
        <w:t>,</w:t>
      </w:r>
      <w:r w:rsidR="009E25DB" w:rsidRPr="009E25DB">
        <w:t xml:space="preserve"> NIP </w:t>
      </w:r>
      <w:r w:rsidRPr="00F632D2">
        <w:t>9522107635</w:t>
      </w:r>
      <w:r w:rsidR="00692BB4">
        <w:t xml:space="preserve"> („</w:t>
      </w:r>
      <w:r>
        <w:rPr>
          <w:b/>
        </w:rPr>
        <w:t>Fu</w:t>
      </w:r>
      <w:r>
        <w:rPr>
          <w:b/>
        </w:rPr>
        <w:t>n</w:t>
      </w:r>
      <w:r>
        <w:rPr>
          <w:b/>
        </w:rPr>
        <w:t>dacja</w:t>
      </w:r>
      <w:r w:rsidR="00692BB4">
        <w:t>”</w:t>
      </w:r>
      <w:r w:rsidR="00503FF9">
        <w:t xml:space="preserve">), </w:t>
      </w:r>
      <w:r w:rsidR="001B14DB" w:rsidRPr="001B14DB">
        <w:t>prowadzi działalność społecznie użyteczną w sferze zadań publicznych w rozumieniu ustawy o działalności pożytku publicznego i wolontariacie na rzecz ogółu społeczności</w:t>
      </w:r>
      <w:r w:rsidR="00C1176F">
        <w:t>.</w:t>
      </w:r>
    </w:p>
    <w:p w:rsidR="00C1176F" w:rsidRDefault="00C1176F" w:rsidP="00D67E41">
      <w:pPr>
        <w:ind w:left="85"/>
      </w:pPr>
      <w:r>
        <w:t>Do celów Fundacji należą m.in.:</w:t>
      </w:r>
    </w:p>
    <w:p w:rsidR="00C1176F" w:rsidRDefault="001B14DB" w:rsidP="00D67E4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popraw</w:t>
      </w:r>
      <w:r w:rsidR="00C1176F">
        <w:t>a</w:t>
      </w:r>
      <w:r>
        <w:t xml:space="preserve"> zdolności adaptacyjnych w środowisku i wsparci</w:t>
      </w:r>
      <w:r w:rsidR="00C1176F">
        <w:t>e</w:t>
      </w:r>
      <w:r>
        <w:t xml:space="preserve"> w procesie usamodzielniania i r</w:t>
      </w:r>
      <w:r>
        <w:t>e</w:t>
      </w:r>
      <w:r>
        <w:t>adaptacji społecznej wychowanków i byłych wychowanków placówek resocjalizacyjnych dla nieletnich,</w:t>
      </w:r>
    </w:p>
    <w:p w:rsidR="00886B58" w:rsidRDefault="001B14DB" w:rsidP="00D67E4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zapobiegani</w:t>
      </w:r>
      <w:r w:rsidR="00C1176F">
        <w:t>e</w:t>
      </w:r>
      <w:r>
        <w:t xml:space="preserve"> wykluczeniu i wykolejeniu społecznemu</w:t>
      </w:r>
      <w:r w:rsidR="00886B58">
        <w:t>,</w:t>
      </w:r>
    </w:p>
    <w:p w:rsidR="00C1176F" w:rsidRDefault="001B14DB" w:rsidP="00D67E4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zapobiegani</w:t>
      </w:r>
      <w:r w:rsidR="00C1176F">
        <w:t>e</w:t>
      </w:r>
      <w:r>
        <w:t xml:space="preserve"> tworzeniu się patologii społecznej,</w:t>
      </w:r>
    </w:p>
    <w:p w:rsidR="00C1176F" w:rsidRDefault="001B14DB" w:rsidP="00D67E4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podnoszeni</w:t>
      </w:r>
      <w:r w:rsidR="00C1176F">
        <w:t>e</w:t>
      </w:r>
      <w:r>
        <w:t xml:space="preserve"> poziomu aktywności zawodowej grup zagrożonych wykluczeniem i wykolejeniem społecznym, w szczególności wychowanków i byłych wychowanków placówek resocjalizacy</w:t>
      </w:r>
      <w:r>
        <w:t>j</w:t>
      </w:r>
      <w:r>
        <w:t>nych dla nieletnich oraz ich rodzin,</w:t>
      </w:r>
    </w:p>
    <w:p w:rsidR="00692BB4" w:rsidRDefault="001B14DB" w:rsidP="00D67E4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wyrównywani</w:t>
      </w:r>
      <w:r w:rsidR="00C1176F">
        <w:t>e</w:t>
      </w:r>
      <w:r>
        <w:t xml:space="preserve"> szans wychowanków po opuszczeniu placówek resocjalizacyjnych dla niele</w:t>
      </w:r>
      <w:r>
        <w:t>t</w:t>
      </w:r>
      <w:r>
        <w:t>nich</w:t>
      </w:r>
      <w:r w:rsidR="00C1176F">
        <w:t>.</w:t>
      </w:r>
    </w:p>
    <w:p w:rsidR="00886B58" w:rsidRDefault="000A0891" w:rsidP="00213581">
      <w:pPr>
        <w:ind w:left="85"/>
      </w:pPr>
      <w:r>
        <w:t>W toku działalności i realizacji swoich celów Fundacja przetwarza dane osobowe, w tym przede wszystkim dane osobowe beneficjentów projektów prowadzonych przez Fundację. Wśród tych d</w:t>
      </w:r>
      <w:r>
        <w:t>a</w:t>
      </w:r>
      <w:r>
        <w:t>nych mogą znaleźć się także dane należące do szczególnych kategorii danych, jak choćby dane dot</w:t>
      </w:r>
      <w:r>
        <w:t>y</w:t>
      </w:r>
      <w:r>
        <w:t>czące zdrowia tych osób.</w:t>
      </w:r>
    </w:p>
    <w:p w:rsidR="00AE4A55" w:rsidRDefault="0049253E" w:rsidP="00213581">
      <w:pPr>
        <w:ind w:left="85"/>
      </w:pPr>
      <w:r>
        <w:t>Poza wymogami wynikającymi z dobrych praktyk</w:t>
      </w:r>
      <w:r w:rsidR="000A0891">
        <w:t xml:space="preserve"> i odpowiedzialności wobec tych osób</w:t>
      </w:r>
      <w:r w:rsidR="00897603">
        <w:t>,</w:t>
      </w:r>
      <w:r>
        <w:t xml:space="preserve"> działalność </w:t>
      </w:r>
      <w:r w:rsidR="000A0891">
        <w:t>Fundacji</w:t>
      </w:r>
      <w:r>
        <w:t xml:space="preserve"> musi </w:t>
      </w:r>
      <w:r w:rsidR="00AE4A55">
        <w:t xml:space="preserve">w tym zakresie </w:t>
      </w:r>
      <w:r w:rsidR="000A0891">
        <w:t xml:space="preserve">odpowiadać </w:t>
      </w:r>
      <w:r w:rsidR="0081542E">
        <w:t xml:space="preserve">przepisom obowiązującego </w:t>
      </w:r>
      <w:r w:rsidR="000A0891">
        <w:t>prawa – niezależnie od ram prawnych, w które ujęte są pozostałe obszary i aspekty funkcjonowania Fundacji</w:t>
      </w:r>
      <w:r w:rsidR="00AE4A55">
        <w:t>.</w:t>
      </w:r>
    </w:p>
    <w:p w:rsidR="0049253E" w:rsidRDefault="000A0891" w:rsidP="00213581">
      <w:pPr>
        <w:ind w:left="85"/>
      </w:pPr>
      <w:r>
        <w:t>Fundacja</w:t>
      </w:r>
      <w:r w:rsidR="0049253E">
        <w:t xml:space="preserve"> podlega </w:t>
      </w:r>
      <w:r w:rsidR="00AE4A55">
        <w:t>zatem</w:t>
      </w:r>
      <w:r w:rsidR="0049253E">
        <w:t xml:space="preserve"> szczególnie istotnym obowiązkom na styku następujących płaszczyzn:</w:t>
      </w:r>
    </w:p>
    <w:p w:rsidR="0049253E" w:rsidRDefault="002D267B" w:rsidP="00213581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dobrych praktyk</w:t>
      </w:r>
      <w:r w:rsidR="00886B58">
        <w:t>,</w:t>
      </w:r>
      <w:r>
        <w:t xml:space="preserve"> </w:t>
      </w:r>
      <w:r w:rsidR="00886B58">
        <w:t>transparentności i rzetelności w stosunku do osób współpracujących z Fund</w:t>
      </w:r>
      <w:r w:rsidR="00886B58">
        <w:t>a</w:t>
      </w:r>
      <w:r w:rsidR="00886B58">
        <w:t>cją oraz, osób, wobec których Fundacja prowadzi działania</w:t>
      </w:r>
      <w:r w:rsidR="0049253E">
        <w:t>,</w:t>
      </w:r>
    </w:p>
    <w:p w:rsidR="0049253E" w:rsidRDefault="0049253E" w:rsidP="005F6639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 xml:space="preserve">regulacji </w:t>
      </w:r>
      <w:r w:rsidR="005F6639">
        <w:t xml:space="preserve">wewnętrznych </w:t>
      </w:r>
      <w:r w:rsidR="00886B58">
        <w:t>Fundacji, w tym jej Statutu</w:t>
      </w:r>
      <w:r>
        <w:t>,</w:t>
      </w:r>
    </w:p>
    <w:p w:rsidR="000F3887" w:rsidRPr="000F3887" w:rsidRDefault="002D267B" w:rsidP="00886B58">
      <w:pPr>
        <w:pStyle w:val="Akapitzlist"/>
        <w:numPr>
          <w:ilvl w:val="0"/>
          <w:numId w:val="7"/>
        </w:numPr>
        <w:ind w:left="527" w:hanging="357"/>
        <w:contextualSpacing/>
        <w:jc w:val="left"/>
      </w:pPr>
      <w:r>
        <w:t>regulacji prawnych w obszarze prowadzonej działalności,</w:t>
      </w:r>
      <w:r w:rsidR="00886B58">
        <w:t xml:space="preserve"> w tym ustawy o fundacjach, </w:t>
      </w:r>
      <w:r w:rsidR="00886B58" w:rsidRPr="00886B58">
        <w:t>ustawy o działalności pożytku publicznego i wolontariacie</w:t>
      </w:r>
      <w:r w:rsidR="00886B58">
        <w:t xml:space="preserve"> oraz ram prawnych dotyczących poszczegó</w:t>
      </w:r>
      <w:r w:rsidR="00886B58">
        <w:t>l</w:t>
      </w:r>
      <w:r w:rsidR="00886B58">
        <w:t>nych obszarów działalności,</w:t>
      </w:r>
    </w:p>
    <w:p w:rsidR="0049253E" w:rsidRDefault="0049253E" w:rsidP="00213581">
      <w:pPr>
        <w:pStyle w:val="Akapitzlist"/>
        <w:numPr>
          <w:ilvl w:val="0"/>
          <w:numId w:val="7"/>
        </w:numPr>
        <w:ind w:left="527" w:hanging="357"/>
        <w:jc w:val="left"/>
      </w:pPr>
      <w:r>
        <w:t xml:space="preserve">regulacji </w:t>
      </w:r>
      <w:r w:rsidR="00886B58">
        <w:t xml:space="preserve">szczególnych </w:t>
      </w:r>
      <w:r>
        <w:t>odnoszących się do ochrony danych osobowych.</w:t>
      </w:r>
    </w:p>
    <w:p w:rsidR="007306C4" w:rsidRDefault="004101B0" w:rsidP="001F114A">
      <w:pPr>
        <w:ind w:left="170"/>
        <w:jc w:val="center"/>
      </w:pPr>
      <w:r>
        <w:rPr>
          <w:noProof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39.5pt;margin-top:106.25pt;width:185.9pt;height:110.6pt;z-index:251614720;visibility:visible;mso-width-percent:400;mso-height-percent:200;mso-wrap-distance-top:3.6pt;mso-wrap-distance-bottom:3.6pt;mso-position-horizontal-relative:margin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" filled="f" stroked="f">
            <v:textbox style="mso-fit-shape-to-text:t">
              <w:txbxContent>
                <w:p w:rsidR="00E91A5C" w:rsidRDefault="00D67E41" w:rsidP="002C51DD">
                  <w:pPr>
                    <w:jc w:val="center"/>
                  </w:pPr>
                  <w:r w:rsidRPr="00886B58">
                    <w:rPr>
                      <w:b/>
                      <w:sz w:val="40"/>
                      <w:szCs w:val="40"/>
                    </w:rPr>
                    <w:t>FUNDACJA</w:t>
                  </w:r>
                </w:p>
              </w:txbxContent>
            </v:textbox>
            <w10:wrap anchorx="margin"/>
          </v:shape>
        </w:pict>
      </w:r>
      <w:r w:rsidR="000F3887">
        <w:rPr>
          <w:noProof/>
          <w:lang w:eastAsia="pl-PL"/>
        </w:rPr>
        <w:drawing>
          <wp:inline distT="0" distB="0" distL="0" distR="0">
            <wp:extent cx="4394200" cy="2752725"/>
            <wp:effectExtent l="0" t="247650" r="0" b="1238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E32D48" w:rsidRDefault="00886B58" w:rsidP="00213581">
      <w:pPr>
        <w:ind w:left="85"/>
      </w:pPr>
      <w:r>
        <w:t>W odniesieniu do danych osobowych z</w:t>
      </w:r>
      <w:r w:rsidR="00E32D48">
        <w:t>estawienie tych</w:t>
      </w:r>
      <w:r w:rsidR="00123D6E">
        <w:t xml:space="preserve"> sfer </w:t>
      </w:r>
      <w:r w:rsidR="00E32D48">
        <w:t>zakreśla</w:t>
      </w:r>
      <w:r w:rsidR="00123D6E">
        <w:t xml:space="preserve"> </w:t>
      </w:r>
      <w:r w:rsidR="00E32D48">
        <w:t>spektrum danych</w:t>
      </w:r>
      <w:r w:rsidR="00123D6E">
        <w:t xml:space="preserve">, które </w:t>
      </w:r>
      <w:r w:rsidR="000A0891">
        <w:t>Fund</w:t>
      </w:r>
      <w:r w:rsidR="000A0891">
        <w:t>a</w:t>
      </w:r>
      <w:r w:rsidR="000A0891">
        <w:t>cja</w:t>
      </w:r>
      <w:r w:rsidR="008316E8">
        <w:t xml:space="preserve"> </w:t>
      </w:r>
      <w:r w:rsidR="00E87D75">
        <w:t>moż</w:t>
      </w:r>
      <w:r w:rsidR="008316E8">
        <w:t>e</w:t>
      </w:r>
      <w:r w:rsidR="00F357FF">
        <w:t>,</w:t>
      </w:r>
      <w:r w:rsidR="00123D6E">
        <w:t xml:space="preserve"> </w:t>
      </w:r>
      <w:r w:rsidR="00004104">
        <w:t>a</w:t>
      </w:r>
      <w:r w:rsidR="00E87D75">
        <w:t> </w:t>
      </w:r>
      <w:r w:rsidR="00004104">
        <w:t xml:space="preserve">niekiedy </w:t>
      </w:r>
      <w:r w:rsidR="008316E8">
        <w:t>obowiązan</w:t>
      </w:r>
      <w:r>
        <w:t>a</w:t>
      </w:r>
      <w:r w:rsidR="008316E8">
        <w:t xml:space="preserve"> jest</w:t>
      </w:r>
      <w:r w:rsidR="00004104">
        <w:t xml:space="preserve"> </w:t>
      </w:r>
      <w:r w:rsidR="00123D6E">
        <w:t>pozyskać</w:t>
      </w:r>
      <w:r>
        <w:t xml:space="preserve"> i przetwarzać</w:t>
      </w:r>
      <w:r w:rsidR="00930C68">
        <w:t xml:space="preserve">, </w:t>
      </w:r>
      <w:r w:rsidR="00004104">
        <w:t>oraz</w:t>
      </w:r>
      <w:r w:rsidR="00930C68">
        <w:t xml:space="preserve"> </w:t>
      </w:r>
      <w:r w:rsidR="008316E8">
        <w:t>określa</w:t>
      </w:r>
      <w:r w:rsidR="00DD2A28">
        <w:t xml:space="preserve"> </w:t>
      </w:r>
      <w:r w:rsidR="00930C68">
        <w:t>cel</w:t>
      </w:r>
      <w:r w:rsidR="008316E8">
        <w:t>e</w:t>
      </w:r>
      <w:r w:rsidR="00930C68">
        <w:t xml:space="preserve"> i </w:t>
      </w:r>
      <w:r w:rsidR="00004104">
        <w:t>warunk</w:t>
      </w:r>
      <w:r w:rsidR="008316E8">
        <w:t>i</w:t>
      </w:r>
      <w:r w:rsidR="00004104">
        <w:t xml:space="preserve"> </w:t>
      </w:r>
      <w:r w:rsidR="00E32D48">
        <w:t>ich dopus</w:t>
      </w:r>
      <w:r w:rsidR="00E32D48">
        <w:t>z</w:t>
      </w:r>
      <w:r w:rsidR="00E32D48">
        <w:t xml:space="preserve">czalnego </w:t>
      </w:r>
      <w:r w:rsidR="00004104">
        <w:t>wykorzystania</w:t>
      </w:r>
      <w:r w:rsidR="00123D6E">
        <w:t>.</w:t>
      </w:r>
    </w:p>
    <w:p w:rsidR="007306C4" w:rsidRDefault="000A0891" w:rsidP="00213581">
      <w:pPr>
        <w:ind w:left="85"/>
      </w:pPr>
      <w:r>
        <w:t>Fundacja</w:t>
      </w:r>
      <w:r w:rsidR="00123D6E">
        <w:t xml:space="preserve"> musi zapewnić należyty poziom ochrony </w:t>
      </w:r>
      <w:r w:rsidR="00123D6E" w:rsidRPr="003509DB">
        <w:t xml:space="preserve">praw i wolności </w:t>
      </w:r>
      <w:r w:rsidR="008316E8">
        <w:t xml:space="preserve">tych </w:t>
      </w:r>
      <w:r w:rsidR="001B22F0">
        <w:t xml:space="preserve">osób </w:t>
      </w:r>
      <w:r w:rsidR="00123D6E" w:rsidRPr="003509DB">
        <w:t>w związku z</w:t>
      </w:r>
      <w:r w:rsidR="008316E8">
        <w:t> </w:t>
      </w:r>
      <w:r w:rsidR="00123D6E" w:rsidRPr="003509DB">
        <w:t>przetwarzaniem</w:t>
      </w:r>
      <w:r w:rsidR="00123D6E">
        <w:t xml:space="preserve"> </w:t>
      </w:r>
      <w:r w:rsidR="002C51DD">
        <w:t>tych</w:t>
      </w:r>
      <w:r w:rsidR="00123D6E" w:rsidRPr="003509DB">
        <w:t xml:space="preserve"> danych</w:t>
      </w:r>
      <w:r w:rsidR="00123D6E">
        <w:t>, u</w:t>
      </w:r>
      <w:r w:rsidR="00123D6E" w:rsidRPr="000F3887">
        <w:t>względniając charakter, zakres, kontekst i cele</w:t>
      </w:r>
      <w:r w:rsidR="008316E8">
        <w:t xml:space="preserve"> takiego</w:t>
      </w:r>
      <w:r w:rsidR="00123D6E" w:rsidRPr="000F3887">
        <w:t xml:space="preserve"> przetwarz</w:t>
      </w:r>
      <w:r w:rsidR="00123D6E" w:rsidRPr="000F3887">
        <w:t>a</w:t>
      </w:r>
      <w:r w:rsidR="00123D6E" w:rsidRPr="000F3887">
        <w:t>nia oraz ryzyko naruszenia praw lub wolności o różnym prawdopodobieństwie i wadze zagrożenia</w:t>
      </w:r>
      <w:r w:rsidR="00123D6E">
        <w:t>, a także wykazać zgodność przetwarzania z prawem.</w:t>
      </w:r>
    </w:p>
    <w:p w:rsidR="00BF178A" w:rsidRPr="00BF178A" w:rsidRDefault="00BF178A" w:rsidP="00213581">
      <w:pPr>
        <w:pStyle w:val="Akapitzlist"/>
        <w:numPr>
          <w:ilvl w:val="1"/>
          <w:numId w:val="5"/>
        </w:numPr>
        <w:spacing w:line="259" w:lineRule="auto"/>
        <w:jc w:val="left"/>
        <w:outlineLvl w:val="0"/>
        <w:rPr>
          <w:b/>
        </w:rPr>
      </w:pPr>
      <w:bookmarkStart w:id="5" w:name="_Toc520838564"/>
      <w:r>
        <w:rPr>
          <w:b/>
        </w:rPr>
        <w:t>Czemu służy niniejszy dokument?</w:t>
      </w:r>
      <w:bookmarkEnd w:id="5"/>
    </w:p>
    <w:p w:rsidR="008316E8" w:rsidRDefault="00E41D9A" w:rsidP="00213581">
      <w:pPr>
        <w:ind w:left="85"/>
      </w:pPr>
      <w:r>
        <w:t>Zapewnienie należytego poziom</w:t>
      </w:r>
      <w:r w:rsidR="00897603">
        <w:t>u</w:t>
      </w:r>
      <w:r>
        <w:t xml:space="preserve"> ochrony </w:t>
      </w:r>
      <w:r w:rsidRPr="003509DB">
        <w:t>praw i wolności osób fizycznych w związku z przetwarz</w:t>
      </w:r>
      <w:r w:rsidRPr="003509DB">
        <w:t>a</w:t>
      </w:r>
      <w:r w:rsidRPr="003509DB">
        <w:t>niem</w:t>
      </w:r>
      <w:r>
        <w:t xml:space="preserve"> ich</w:t>
      </w:r>
      <w:r w:rsidRPr="003509DB">
        <w:t xml:space="preserve"> danych osobowych</w:t>
      </w:r>
      <w:r>
        <w:t xml:space="preserve"> </w:t>
      </w:r>
      <w:r w:rsidR="008316E8">
        <w:t xml:space="preserve">oraz wykazanie zgodności przetwarzania z prawem </w:t>
      </w:r>
      <w:r>
        <w:t>w</w:t>
      </w:r>
      <w:r w:rsidR="003509DB" w:rsidRPr="003509DB">
        <w:t xml:space="preserve">ymaga wdrożenia </w:t>
      </w:r>
      <w:r w:rsidR="008F6ECA">
        <w:t xml:space="preserve">przez </w:t>
      </w:r>
      <w:r w:rsidR="000A0891">
        <w:t>Fundacj</w:t>
      </w:r>
      <w:r w:rsidR="00886B58">
        <w:t>ę</w:t>
      </w:r>
      <w:r w:rsidR="00BF178A">
        <w:t xml:space="preserve"> </w:t>
      </w:r>
      <w:r>
        <w:t>odpowiednich</w:t>
      </w:r>
      <w:r w:rsidR="00BF178A">
        <w:t xml:space="preserve"> </w:t>
      </w:r>
      <w:r w:rsidR="003509DB" w:rsidRPr="003509DB">
        <w:t>środków technicznych</w:t>
      </w:r>
      <w:r>
        <w:t xml:space="preserve"> i</w:t>
      </w:r>
      <w:r w:rsidR="00123DAB">
        <w:t xml:space="preserve"> </w:t>
      </w:r>
      <w:r w:rsidR="003509DB" w:rsidRPr="003509DB">
        <w:t>organizacyjnych</w:t>
      </w:r>
      <w:r w:rsidR="008316E8">
        <w:t xml:space="preserve">, tworzących system </w:t>
      </w:r>
      <w:r w:rsidR="00213581">
        <w:t>skutec</w:t>
      </w:r>
      <w:r w:rsidR="00213581">
        <w:t>z</w:t>
      </w:r>
      <w:r w:rsidR="00213581">
        <w:t xml:space="preserve">nej </w:t>
      </w:r>
      <w:r w:rsidR="008316E8">
        <w:t xml:space="preserve">ochrony </w:t>
      </w:r>
      <w:r w:rsidR="00EE249D">
        <w:t>danych osobowych</w:t>
      </w:r>
      <w:r w:rsidR="003509DB" w:rsidRPr="003509DB">
        <w:t>.</w:t>
      </w:r>
      <w:r w:rsidR="0069365B">
        <w:t xml:space="preserve"> Środki te obejmują m.in. odpowiednie polityki ochrony danych.</w:t>
      </w:r>
    </w:p>
    <w:p w:rsidR="0049253E" w:rsidRDefault="0069365B" w:rsidP="00213581">
      <w:pPr>
        <w:ind w:left="85"/>
      </w:pPr>
      <w:r>
        <w:t xml:space="preserve">Polityka Ochrony Danych Osobowych </w:t>
      </w:r>
      <w:r w:rsidR="000A0891">
        <w:t>Fundacj</w:t>
      </w:r>
      <w:r w:rsidR="00886B58">
        <w:t>i PO DRUGIE</w:t>
      </w:r>
      <w:r>
        <w:t xml:space="preserve"> („</w:t>
      </w:r>
      <w:r w:rsidRPr="0069365B">
        <w:rPr>
          <w:b/>
        </w:rPr>
        <w:t>Polityka</w:t>
      </w:r>
      <w:r w:rsidR="00BE34AF">
        <w:rPr>
          <w:b/>
        </w:rPr>
        <w:t xml:space="preserve"> Ochrony Danych</w:t>
      </w:r>
      <w:r>
        <w:t xml:space="preserve">”) </w:t>
      </w:r>
      <w:r w:rsidR="00BF178A">
        <w:t>służy</w:t>
      </w:r>
      <w:r>
        <w:t xml:space="preserve"> z</w:t>
      </w:r>
      <w:r>
        <w:t>a</w:t>
      </w:r>
      <w:r>
        <w:t xml:space="preserve">pewnieniu zgodności przetwarzania z wymogami prawa oraz dobrymi praktykami, </w:t>
      </w:r>
      <w:r w:rsidR="00BF178A">
        <w:t xml:space="preserve">wskazaniu zasad przetwarzania danych osobowych </w:t>
      </w:r>
      <w:r w:rsidR="009D2A53">
        <w:t xml:space="preserve">w działalności </w:t>
      </w:r>
      <w:r w:rsidR="000A0891">
        <w:t>Fundacj</w:t>
      </w:r>
      <w:r w:rsidR="00886B58">
        <w:t>i</w:t>
      </w:r>
      <w:r w:rsidR="009D2A53">
        <w:t xml:space="preserve"> </w:t>
      </w:r>
      <w:r w:rsidR="00BF178A">
        <w:t xml:space="preserve">w ramach </w:t>
      </w:r>
      <w:r w:rsidR="008316E8">
        <w:t>tego systemu</w:t>
      </w:r>
      <w:r w:rsidR="00BF178A">
        <w:t>, usystematyz</w:t>
      </w:r>
      <w:r w:rsidR="00BF178A">
        <w:t>o</w:t>
      </w:r>
      <w:r w:rsidR="00BF178A">
        <w:t xml:space="preserve">waniu tego przetwarzania i nadaniu mu </w:t>
      </w:r>
      <w:r w:rsidR="00224BA7">
        <w:t xml:space="preserve">stosownych </w:t>
      </w:r>
      <w:r w:rsidR="00BF178A">
        <w:t>ram</w:t>
      </w:r>
      <w:r w:rsidR="00123DAB">
        <w:t>, stanowiących wiążące wytyczne i instru</w:t>
      </w:r>
      <w:r w:rsidR="00123DAB">
        <w:t>k</w:t>
      </w:r>
      <w:r w:rsidR="00123DAB">
        <w:t>cje postępowania</w:t>
      </w:r>
      <w:r w:rsidR="00FB63C9">
        <w:t xml:space="preserve"> w </w:t>
      </w:r>
      <w:r w:rsidR="000A0891">
        <w:t>Fundacj</w:t>
      </w:r>
      <w:r w:rsidR="00886B58">
        <w:t>i</w:t>
      </w:r>
      <w:r w:rsidR="00BF178A">
        <w:t>.</w:t>
      </w:r>
    </w:p>
    <w:p w:rsidR="00086D2F" w:rsidRDefault="00086D2F" w:rsidP="00213581">
      <w:pPr>
        <w:ind w:left="85"/>
      </w:pPr>
      <w:r>
        <w:t>Polityka Ochrony Danych</w:t>
      </w:r>
      <w:r w:rsidRPr="00086D2F">
        <w:t xml:space="preserve"> służy </w:t>
      </w:r>
      <w:r>
        <w:t xml:space="preserve">w szczególności opisowi </w:t>
      </w:r>
      <w:r w:rsidRPr="00086D2F">
        <w:t xml:space="preserve">realizacji i wykazaniu wdrożenia </w:t>
      </w:r>
      <w:r>
        <w:t xml:space="preserve">w </w:t>
      </w:r>
      <w:r w:rsidR="000A0891">
        <w:t>Fundacj</w:t>
      </w:r>
      <w:r w:rsidR="00886B58">
        <w:t>i</w:t>
      </w:r>
      <w:r>
        <w:t xml:space="preserve"> </w:t>
      </w:r>
      <w:r w:rsidRPr="00086D2F">
        <w:t>odpowiednich środków technicznych i organizacyjnych</w:t>
      </w:r>
      <w:r>
        <w:t xml:space="preserve"> </w:t>
      </w:r>
      <w:r w:rsidRPr="00086D2F">
        <w:t>zgodnie z Rozporządzeniem Parlamentu E</w:t>
      </w:r>
      <w:r w:rsidRPr="00086D2F">
        <w:t>u</w:t>
      </w:r>
      <w:r w:rsidRPr="00086D2F">
        <w:t>ropejskiego i</w:t>
      </w:r>
      <w:r>
        <w:t> </w:t>
      </w:r>
      <w:r w:rsidRPr="00086D2F">
        <w:t>Rady (UE) 2016/679 z 27.04.2016 r. w sprawie ochrony osób fizycznych w związku z</w:t>
      </w:r>
      <w:r>
        <w:t> </w:t>
      </w:r>
      <w:r w:rsidRPr="00086D2F">
        <w:t>przetwarzaniem danych osobowych i w sprawie swobodnego przepływu takich danych oraz uch</w:t>
      </w:r>
      <w:r w:rsidRPr="00086D2F">
        <w:t>y</w:t>
      </w:r>
      <w:r w:rsidRPr="00086D2F">
        <w:t>lenia dyrektywy 95/46/WE (ogólnego rozporządzenia o ochronie danych) („</w:t>
      </w:r>
      <w:r w:rsidRPr="00EE43D6">
        <w:rPr>
          <w:b/>
        </w:rPr>
        <w:t>RODO</w:t>
      </w:r>
      <w:r w:rsidRPr="00086D2F">
        <w:t>”)</w:t>
      </w:r>
      <w:r>
        <w:t>.</w:t>
      </w:r>
    </w:p>
    <w:p w:rsidR="0069365B" w:rsidRDefault="0069365B" w:rsidP="00213581">
      <w:pPr>
        <w:ind w:left="85"/>
      </w:pPr>
      <w:r w:rsidRPr="009576D5">
        <w:t xml:space="preserve">Niniejszy dokument ma charakter wewnętrzny i poufny, a jego treść oraz poszczególne </w:t>
      </w:r>
      <w:r w:rsidR="00F357FF" w:rsidRPr="009576D5">
        <w:t>opisane</w:t>
      </w:r>
      <w:r w:rsidRPr="009576D5">
        <w:t xml:space="preserve"> w nim rozwiązania </w:t>
      </w:r>
      <w:r w:rsidR="00F357FF" w:rsidRPr="009576D5">
        <w:t xml:space="preserve">techniczne i organizacyjne </w:t>
      </w:r>
      <w:r w:rsidRPr="009576D5">
        <w:t xml:space="preserve">stanowią </w:t>
      </w:r>
      <w:r w:rsidR="00886B58">
        <w:t>informacje chronione</w:t>
      </w:r>
      <w:r w:rsidRPr="009576D5">
        <w:t xml:space="preserve"> </w:t>
      </w:r>
      <w:r w:rsidR="000A0891">
        <w:t>Fundacj</w:t>
      </w:r>
      <w:r w:rsidR="00886B58">
        <w:t>i</w:t>
      </w:r>
      <w:r w:rsidR="006D6801">
        <w:t xml:space="preserve"> – </w:t>
      </w:r>
      <w:r w:rsidR="00F357FF">
        <w:t>za</w:t>
      </w:r>
      <w:r w:rsidR="006D6801">
        <w:t xml:space="preserve"> </w:t>
      </w:r>
      <w:r w:rsidR="00F357FF">
        <w:t>wyjątkiem rozwiązań, które w wymaganym prawem zakresie zostały w uprawniony sposób podane do wiad</w:t>
      </w:r>
      <w:r w:rsidR="00F357FF">
        <w:t>o</w:t>
      </w:r>
      <w:r w:rsidR="00F357FF">
        <w:lastRenderedPageBreak/>
        <w:t xml:space="preserve">mości osób, których dane osobowe mogą być w ramach działalności </w:t>
      </w:r>
      <w:r w:rsidR="000A0891">
        <w:t>Fundacj</w:t>
      </w:r>
      <w:r w:rsidR="00886B58">
        <w:t>i</w:t>
      </w:r>
      <w:r w:rsidR="00AC7B63">
        <w:t xml:space="preserve"> </w:t>
      </w:r>
      <w:r w:rsidR="00F357FF">
        <w:t>przetwarzane (np.</w:t>
      </w:r>
      <w:r>
        <w:t xml:space="preserve"> w ramach odpowiednich not informacyjnych</w:t>
      </w:r>
      <w:r w:rsidR="00F357FF">
        <w:t>)</w:t>
      </w:r>
      <w:r>
        <w:t>.</w:t>
      </w:r>
    </w:p>
    <w:p w:rsidR="00244717" w:rsidRDefault="00244717" w:rsidP="00244717">
      <w:pPr>
        <w:pStyle w:val="Akapitzlist"/>
        <w:numPr>
          <w:ilvl w:val="1"/>
          <w:numId w:val="5"/>
        </w:numPr>
        <w:spacing w:line="259" w:lineRule="auto"/>
        <w:jc w:val="left"/>
        <w:outlineLvl w:val="0"/>
        <w:rPr>
          <w:b/>
        </w:rPr>
      </w:pPr>
      <w:bookmarkStart w:id="6" w:name="_Toc520838565"/>
      <w:r>
        <w:rPr>
          <w:b/>
        </w:rPr>
        <w:t>Zakres stosowania</w:t>
      </w:r>
      <w:bookmarkEnd w:id="6"/>
    </w:p>
    <w:p w:rsidR="00BE34AF" w:rsidRPr="00BF178A" w:rsidRDefault="00BE34AF" w:rsidP="00BE34AF">
      <w:pPr>
        <w:pStyle w:val="Akapitzlist"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7" w:name="_Toc520838566"/>
      <w:r>
        <w:rPr>
          <w:b/>
        </w:rPr>
        <w:t>Do czego stosuje się zasady określone w niniejszym dokumencie?</w:t>
      </w:r>
      <w:bookmarkEnd w:id="7"/>
    </w:p>
    <w:p w:rsidR="00A56349" w:rsidRDefault="00BE34AF" w:rsidP="00A56349">
      <w:pPr>
        <w:ind w:left="170"/>
        <w:rPr>
          <w:spacing w:val="-5"/>
        </w:rPr>
      </w:pPr>
      <w:r w:rsidRPr="00B4404C">
        <w:rPr>
          <w:spacing w:val="-5"/>
        </w:rPr>
        <w:t>Polityka Ochrony Danych ma zastosowanie do</w:t>
      </w:r>
      <w:r w:rsidR="001A6A7A" w:rsidRPr="00B4404C">
        <w:rPr>
          <w:spacing w:val="-5"/>
        </w:rPr>
        <w:t xml:space="preserve"> przetwarzania przez </w:t>
      </w:r>
      <w:r w:rsidR="000A0891">
        <w:rPr>
          <w:spacing w:val="-5"/>
        </w:rPr>
        <w:t>Fundacj</w:t>
      </w:r>
      <w:r w:rsidR="00886B58">
        <w:rPr>
          <w:spacing w:val="-5"/>
        </w:rPr>
        <w:t>ę</w:t>
      </w:r>
      <w:r w:rsidR="001A6A7A" w:rsidRPr="00B4404C">
        <w:rPr>
          <w:spacing w:val="-5"/>
        </w:rPr>
        <w:t xml:space="preserve"> </w:t>
      </w:r>
      <w:r w:rsidR="006E185D" w:rsidRPr="00B4404C">
        <w:rPr>
          <w:spacing w:val="-5"/>
        </w:rPr>
        <w:t>danych osobowych</w:t>
      </w:r>
      <w:r w:rsidR="001222FA">
        <w:rPr>
          <w:spacing w:val="-5"/>
        </w:rPr>
        <w:t xml:space="preserve"> </w:t>
      </w:r>
      <w:r w:rsidR="00A56349" w:rsidRPr="00A56349">
        <w:rPr>
          <w:spacing w:val="-5"/>
        </w:rPr>
        <w:t>w sp</w:t>
      </w:r>
      <w:r w:rsidR="00A56349" w:rsidRPr="00A56349">
        <w:rPr>
          <w:spacing w:val="-5"/>
        </w:rPr>
        <w:t>o</w:t>
      </w:r>
      <w:r w:rsidR="00A56349" w:rsidRPr="00A56349">
        <w:rPr>
          <w:spacing w:val="-5"/>
        </w:rPr>
        <w:t xml:space="preserve">sób całkowicie lub częściowo zautomatyzowany lub danych osobowych stanowiących </w:t>
      </w:r>
      <w:r w:rsidR="00F70411">
        <w:rPr>
          <w:spacing w:val="-5"/>
        </w:rPr>
        <w:t>lub mających st</w:t>
      </w:r>
      <w:r w:rsidR="00F70411">
        <w:rPr>
          <w:spacing w:val="-5"/>
        </w:rPr>
        <w:t>a</w:t>
      </w:r>
      <w:r w:rsidR="00F70411">
        <w:rPr>
          <w:spacing w:val="-5"/>
        </w:rPr>
        <w:t xml:space="preserve">nowić </w:t>
      </w:r>
      <w:r w:rsidR="00A56349" w:rsidRPr="00A56349">
        <w:rPr>
          <w:spacing w:val="-5"/>
        </w:rPr>
        <w:t>część zbioru danych.</w:t>
      </w:r>
      <w:r w:rsidR="00324326">
        <w:rPr>
          <w:spacing w:val="-5"/>
        </w:rPr>
        <w:t xml:space="preserve"> Nie uchybia to </w:t>
      </w:r>
      <w:r w:rsidR="00E63FF1">
        <w:rPr>
          <w:spacing w:val="-5"/>
        </w:rPr>
        <w:t xml:space="preserve">pozostałym </w:t>
      </w:r>
      <w:r w:rsidR="00324326">
        <w:rPr>
          <w:spacing w:val="-5"/>
        </w:rPr>
        <w:t xml:space="preserve">obowiązującym </w:t>
      </w:r>
      <w:r w:rsidR="001B22F0">
        <w:rPr>
          <w:spacing w:val="-5"/>
        </w:rPr>
        <w:t xml:space="preserve">w </w:t>
      </w:r>
      <w:r w:rsidR="000A0891">
        <w:rPr>
          <w:spacing w:val="-5"/>
        </w:rPr>
        <w:t>Fundacj</w:t>
      </w:r>
      <w:r w:rsidR="00886B58">
        <w:rPr>
          <w:spacing w:val="-5"/>
        </w:rPr>
        <w:t>i</w:t>
      </w:r>
      <w:r w:rsidR="001B22F0">
        <w:rPr>
          <w:spacing w:val="-5"/>
        </w:rPr>
        <w:t xml:space="preserve"> </w:t>
      </w:r>
      <w:r w:rsidR="00324326">
        <w:rPr>
          <w:spacing w:val="-5"/>
        </w:rPr>
        <w:t>zasadom ochrony i</w:t>
      </w:r>
      <w:r w:rsidR="00324326">
        <w:rPr>
          <w:spacing w:val="-5"/>
        </w:rPr>
        <w:t>n</w:t>
      </w:r>
      <w:r w:rsidR="00324326">
        <w:rPr>
          <w:spacing w:val="-5"/>
        </w:rPr>
        <w:t>formacji poufnych</w:t>
      </w:r>
      <w:r w:rsidR="00E63FF1">
        <w:rPr>
          <w:spacing w:val="-5"/>
        </w:rPr>
        <w:t>, o ile zostały przyjęte i wdrożone</w:t>
      </w:r>
      <w:r w:rsidR="00324326">
        <w:rPr>
          <w:spacing w:val="-5"/>
        </w:rPr>
        <w:t>.</w:t>
      </w:r>
    </w:p>
    <w:p w:rsidR="00DF21CB" w:rsidRPr="00DF21CB" w:rsidRDefault="00DF21CB" w:rsidP="00DF21CB">
      <w:pPr>
        <w:pStyle w:val="Akapitzlist"/>
        <w:numPr>
          <w:ilvl w:val="3"/>
          <w:numId w:val="5"/>
        </w:numPr>
        <w:spacing w:line="259" w:lineRule="auto"/>
        <w:jc w:val="left"/>
        <w:outlineLvl w:val="0"/>
        <w:rPr>
          <w:b/>
        </w:rPr>
      </w:pPr>
      <w:bookmarkStart w:id="8" w:name="_Ref511073446"/>
      <w:bookmarkStart w:id="9" w:name="_Ref511073451"/>
      <w:bookmarkStart w:id="10" w:name="_Toc520838567"/>
      <w:r w:rsidRPr="00DF21CB">
        <w:rPr>
          <w:b/>
        </w:rPr>
        <w:t>Dane osobowe</w:t>
      </w:r>
      <w:bookmarkEnd w:id="8"/>
      <w:bookmarkEnd w:id="9"/>
      <w:bookmarkEnd w:id="10"/>
    </w:p>
    <w:p w:rsidR="00A56349" w:rsidRPr="00A56349" w:rsidRDefault="006E185D" w:rsidP="00581B01">
      <w:pPr>
        <w:pStyle w:val="Akapitzlist"/>
        <w:numPr>
          <w:ilvl w:val="0"/>
          <w:numId w:val="8"/>
        </w:numPr>
        <w:ind w:left="612" w:hanging="357"/>
      </w:pPr>
      <w:r w:rsidRPr="00A56349">
        <w:rPr>
          <w:b/>
        </w:rPr>
        <w:t xml:space="preserve">Dane osobowe </w:t>
      </w:r>
      <w:r w:rsidRPr="00A56349">
        <w:t>to informacje o zidentyfikowanej lub możliwej do zidentyfikowania os</w:t>
      </w:r>
      <w:r w:rsidR="00122AF7" w:rsidRPr="00A56349">
        <w:t>obie</w:t>
      </w:r>
      <w:r w:rsidRPr="00A56349">
        <w:t xml:space="preserve"> f</w:t>
      </w:r>
      <w:r w:rsidRPr="00A56349">
        <w:t>i</w:t>
      </w:r>
      <w:r w:rsidRPr="00A56349">
        <w:t>zycznej</w:t>
      </w:r>
      <w:r w:rsidR="00A95FCB">
        <w:t xml:space="preserve"> – niezależnie od tego, czy osoba ta jest współpracownikiem Fundacji, </w:t>
      </w:r>
      <w:r w:rsidR="00E63FF1">
        <w:t xml:space="preserve">czy np. </w:t>
      </w:r>
      <w:r w:rsidR="00A95FCB">
        <w:t>benef</w:t>
      </w:r>
      <w:r w:rsidR="00A95FCB">
        <w:t>i</w:t>
      </w:r>
      <w:r w:rsidR="00A95FCB">
        <w:t>cjentem korzystającym z prowadzonych przez Fundację działań</w:t>
      </w:r>
      <w:r w:rsidR="00E63FF1">
        <w:t>.</w:t>
      </w:r>
    </w:p>
    <w:p w:rsidR="00C56E6E" w:rsidRDefault="006E185D" w:rsidP="00581B01">
      <w:pPr>
        <w:pStyle w:val="Akapitzlist"/>
        <w:numPr>
          <w:ilvl w:val="0"/>
          <w:numId w:val="8"/>
        </w:numPr>
        <w:ind w:left="612" w:hanging="357"/>
      </w:pPr>
      <w:r w:rsidRPr="006D6801">
        <w:rPr>
          <w:b/>
        </w:rPr>
        <w:t>Osoba możliwa do zidentyfikowania</w:t>
      </w:r>
      <w:r>
        <w:t xml:space="preserve"> to osoba, którą można bezpośrednio lub pośrednio z</w:t>
      </w:r>
      <w:r>
        <w:t>i</w:t>
      </w:r>
      <w:r>
        <w:t>dentyfikować, w szczególności na podstawie identyfikatora takiego jak imię i nazwisko, numer identyfikacyjny, dane o lokalizacji, identyfikator internetowy lub jeden bądź kilka szczególnych czynników określających tożsamość osoby fizycznej</w:t>
      </w:r>
      <w:r w:rsidR="00122AF7">
        <w:t>.</w:t>
      </w:r>
    </w:p>
    <w:tbl>
      <w:tblPr>
        <w:tblStyle w:val="Tabela-Siatka"/>
        <w:tblW w:w="0" w:type="auto"/>
        <w:tblInd w:w="392" w:type="dxa"/>
        <w:tblLook w:val="04A0"/>
      </w:tblPr>
      <w:tblGrid>
        <w:gridCol w:w="8670"/>
      </w:tblGrid>
      <w:tr w:rsidR="00745FDD" w:rsidTr="00E63FF1">
        <w:tc>
          <w:tcPr>
            <w:tcW w:w="8670" w:type="dxa"/>
            <w:shd w:val="clear" w:color="auto" w:fill="F2F2F2" w:themeFill="background1" w:themeFillShade="F2"/>
          </w:tcPr>
          <w:p w:rsidR="00F1463D" w:rsidRDefault="00745FDD" w:rsidP="00214EBF">
            <w:pPr>
              <w:keepNext/>
              <w:spacing w:after="40"/>
            </w:pPr>
            <w:r>
              <w:rPr>
                <w:b/>
                <w:u w:val="single"/>
              </w:rPr>
              <w:t>Ważne!</w:t>
            </w:r>
          </w:p>
          <w:p w:rsidR="002A71AF" w:rsidRDefault="00745FDD" w:rsidP="00DF21CB">
            <w:pPr>
              <w:spacing w:after="80"/>
            </w:pPr>
            <w:r w:rsidRPr="00745FDD">
              <w:t>Dane</w:t>
            </w:r>
            <w:r>
              <w:t xml:space="preserve"> osobowe to nie tylko </w:t>
            </w:r>
            <w:r w:rsidR="002F5E43">
              <w:t xml:space="preserve">dane identyfikujące </w:t>
            </w:r>
            <w:r>
              <w:t>imię, nazwisko</w:t>
            </w:r>
            <w:r w:rsidR="006D6801">
              <w:t xml:space="preserve"> </w:t>
            </w:r>
            <w:r>
              <w:t>czy nr PESEL</w:t>
            </w:r>
            <w:r w:rsidR="002F5E43">
              <w:t xml:space="preserve"> osoby fizycznej</w:t>
            </w:r>
            <w:r>
              <w:t xml:space="preserve">. </w:t>
            </w:r>
            <w:r w:rsidR="00EE249D">
              <w:t>M</w:t>
            </w:r>
            <w:r>
              <w:t xml:space="preserve">ogą </w:t>
            </w:r>
            <w:r w:rsidR="002F5E43">
              <w:t>to</w:t>
            </w:r>
            <w:r w:rsidR="00EE249D">
              <w:t xml:space="preserve"> </w:t>
            </w:r>
            <w:r>
              <w:t xml:space="preserve">być także </w:t>
            </w:r>
            <w:r w:rsidR="00E35B18">
              <w:t xml:space="preserve">takie </w:t>
            </w:r>
            <w:r>
              <w:t>informacje jak np.</w:t>
            </w:r>
            <w:r w:rsidR="00E35B18">
              <w:t xml:space="preserve"> </w:t>
            </w:r>
            <w:r w:rsidR="00141DCC">
              <w:t xml:space="preserve">dane o </w:t>
            </w:r>
            <w:r w:rsidR="00A95FCB">
              <w:t>okolicznościach</w:t>
            </w:r>
            <w:r w:rsidR="00A731C9">
              <w:t xml:space="preserve"> z życiorysu,</w:t>
            </w:r>
            <w:r w:rsidR="00141DCC">
              <w:t xml:space="preserve"> szczególnych </w:t>
            </w:r>
            <w:r w:rsidR="00A731C9">
              <w:t>cechach, preferencjach i potrzebach osoby objętej wsparciem Fundacji</w:t>
            </w:r>
            <w:r w:rsidR="00EE249D">
              <w:t>.</w:t>
            </w:r>
          </w:p>
          <w:p w:rsidR="00745FDD" w:rsidRPr="00C56E6E" w:rsidRDefault="00F15B92" w:rsidP="009C2765">
            <w:pPr>
              <w:spacing w:after="80"/>
              <w:rPr>
                <w:color w:val="000000" w:themeColor="text1"/>
              </w:rPr>
            </w:pPr>
            <w:r>
              <w:rPr>
                <w:b/>
              </w:rPr>
              <w:t>To</w:t>
            </w:r>
            <w:r w:rsidR="000D1B3E" w:rsidRPr="00F15B92">
              <w:rPr>
                <w:b/>
              </w:rPr>
              <w:t xml:space="preserve">, czy uzyskana informacja stanowi dane osobowe, może zależeć od </w:t>
            </w:r>
            <w:r w:rsidR="00EE249D" w:rsidRPr="00F15B92">
              <w:rPr>
                <w:b/>
              </w:rPr>
              <w:t>dostępn</w:t>
            </w:r>
            <w:r>
              <w:rPr>
                <w:b/>
              </w:rPr>
              <w:t>ości</w:t>
            </w:r>
            <w:r w:rsidR="00EE249D" w:rsidRPr="00F15B92">
              <w:rPr>
                <w:b/>
              </w:rPr>
              <w:t xml:space="preserve"> </w:t>
            </w:r>
            <w:r>
              <w:rPr>
                <w:b/>
              </w:rPr>
              <w:t xml:space="preserve">innych </w:t>
            </w:r>
            <w:r w:rsidR="00EE249D" w:rsidRPr="00F15B92">
              <w:rPr>
                <w:b/>
              </w:rPr>
              <w:t>informacji</w:t>
            </w:r>
            <w:r>
              <w:rPr>
                <w:b/>
              </w:rPr>
              <w:t>, i w różnych okolicznościach dawać różne wyniki</w:t>
            </w:r>
            <w:r w:rsidR="00EE249D" w:rsidRPr="00F15B92">
              <w:rPr>
                <w:b/>
              </w:rPr>
              <w:t>.</w:t>
            </w:r>
          </w:p>
        </w:tc>
      </w:tr>
    </w:tbl>
    <w:p w:rsidR="0034406D" w:rsidRPr="0034406D" w:rsidRDefault="00C56E6E" w:rsidP="0034406D">
      <w:pPr>
        <w:spacing w:before="160"/>
        <w:ind w:left="255"/>
        <w:rPr>
          <w:b/>
          <w:spacing w:val="-5"/>
        </w:rPr>
      </w:pPr>
      <w:r w:rsidRPr="00C56E6E">
        <w:rPr>
          <w:spacing w:val="-5"/>
        </w:rPr>
        <w:t xml:space="preserve">Do tej samej kategorii </w:t>
      </w:r>
      <w:r w:rsidR="009576D5">
        <w:rPr>
          <w:spacing w:val="-5"/>
        </w:rPr>
        <w:t xml:space="preserve">(np. adresów e-mail) </w:t>
      </w:r>
      <w:r w:rsidRPr="00C56E6E">
        <w:rPr>
          <w:spacing w:val="-5"/>
        </w:rPr>
        <w:t>mogą należeć informacje stanowiące dane osobowe (np. e</w:t>
      </w:r>
      <w:r w:rsidRPr="00C56E6E">
        <w:rPr>
          <w:spacing w:val="-5"/>
        </w:rPr>
        <w:noBreakHyphen/>
        <w:t>mail w formacie „imię.nazwisko@</w:t>
      </w:r>
      <w:r w:rsidR="00A95FCB">
        <w:rPr>
          <w:spacing w:val="-5"/>
        </w:rPr>
        <w:t>domena</w:t>
      </w:r>
      <w:r w:rsidR="00186A7B">
        <w:rPr>
          <w:spacing w:val="-5"/>
        </w:rPr>
        <w:t>.com</w:t>
      </w:r>
      <w:r w:rsidRPr="00C56E6E">
        <w:rPr>
          <w:spacing w:val="-5"/>
        </w:rPr>
        <w:t>”) oraz informacje, które bez dalszych danych takiego waloru będą pozbawione (</w:t>
      </w:r>
      <w:r w:rsidR="009576D5">
        <w:rPr>
          <w:spacing w:val="-5"/>
        </w:rPr>
        <w:t xml:space="preserve">np. e-mail w formacie </w:t>
      </w:r>
      <w:r w:rsidRPr="00C56E6E">
        <w:rPr>
          <w:spacing w:val="-5"/>
        </w:rPr>
        <w:t>„</w:t>
      </w:r>
      <w:r w:rsidR="0034406D">
        <w:rPr>
          <w:spacing w:val="-5"/>
        </w:rPr>
        <w:t>kontakt</w:t>
      </w:r>
      <w:r w:rsidRPr="00C56E6E">
        <w:rPr>
          <w:spacing w:val="-5"/>
        </w:rPr>
        <w:t>@</w:t>
      </w:r>
      <w:r w:rsidR="00A95FCB">
        <w:rPr>
          <w:spacing w:val="-5"/>
        </w:rPr>
        <w:t>domena</w:t>
      </w:r>
      <w:r w:rsidR="00186A7B">
        <w:rPr>
          <w:spacing w:val="-5"/>
        </w:rPr>
        <w:t>.com</w:t>
      </w:r>
      <w:r w:rsidRPr="00C56E6E">
        <w:rPr>
          <w:spacing w:val="-5"/>
        </w:rPr>
        <w:t xml:space="preserve">”). Dlatego </w:t>
      </w:r>
      <w:r w:rsidRPr="00C56E6E">
        <w:rPr>
          <w:b/>
          <w:spacing w:val="-5"/>
        </w:rPr>
        <w:t>informacje, które z dużą dozą prawdopodobieństwa mogą zyskać przymiot danych osobowych, należy traktować tak s</w:t>
      </w:r>
      <w:r w:rsidRPr="00C56E6E">
        <w:rPr>
          <w:b/>
          <w:spacing w:val="-5"/>
        </w:rPr>
        <w:t>a</w:t>
      </w:r>
      <w:r w:rsidRPr="00C56E6E">
        <w:rPr>
          <w:b/>
          <w:spacing w:val="-5"/>
        </w:rPr>
        <w:t>mo, jak dane osobowe.</w:t>
      </w:r>
    </w:p>
    <w:tbl>
      <w:tblPr>
        <w:tblStyle w:val="Tabela-Siatka"/>
        <w:tblW w:w="0" w:type="auto"/>
        <w:tblInd w:w="392" w:type="dxa"/>
        <w:tblLook w:val="04A0"/>
      </w:tblPr>
      <w:tblGrid>
        <w:gridCol w:w="8670"/>
      </w:tblGrid>
      <w:tr w:rsidR="00A56349" w:rsidTr="00E63FF1">
        <w:tc>
          <w:tcPr>
            <w:tcW w:w="8670" w:type="dxa"/>
            <w:shd w:val="clear" w:color="auto" w:fill="F2F2F2" w:themeFill="background1" w:themeFillShade="F2"/>
          </w:tcPr>
          <w:p w:rsidR="00A56349" w:rsidRPr="00745FDD" w:rsidRDefault="00A56349" w:rsidP="00F1463D">
            <w:pPr>
              <w:keepNext/>
              <w:spacing w:after="40"/>
              <w:rPr>
                <w:b/>
                <w:u w:val="single"/>
              </w:rPr>
            </w:pPr>
            <w:r w:rsidRPr="00745FDD">
              <w:rPr>
                <w:b/>
                <w:u w:val="single"/>
              </w:rPr>
              <w:t xml:space="preserve">Przykłady danych osobowych w </w:t>
            </w:r>
            <w:r w:rsidR="000A0891">
              <w:rPr>
                <w:b/>
                <w:u w:val="single"/>
              </w:rPr>
              <w:t>Fundacj</w:t>
            </w:r>
            <w:r w:rsidR="00A95FCB">
              <w:rPr>
                <w:b/>
                <w:u w:val="single"/>
              </w:rPr>
              <w:t>i</w:t>
            </w:r>
            <w:r w:rsidRPr="00745FDD">
              <w:rPr>
                <w:b/>
                <w:u w:val="single"/>
              </w:rPr>
              <w:t>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233"/>
            </w:tblGrid>
            <w:tr w:rsidR="00E63FF1" w:rsidTr="00E63FF1">
              <w:tc>
                <w:tcPr>
                  <w:tcW w:w="0" w:type="auto"/>
                </w:tcPr>
                <w:p w:rsidR="00E63FF1" w:rsidRDefault="00E63FF1" w:rsidP="00E63FF1">
                  <w:pPr>
                    <w:pStyle w:val="Akapitzlist"/>
                    <w:numPr>
                      <w:ilvl w:val="0"/>
                      <w:numId w:val="9"/>
                    </w:numPr>
                    <w:ind w:left="357" w:hanging="357"/>
                    <w:jc w:val="left"/>
                  </w:pPr>
                  <w:r>
                    <w:t>loginy do systemów informatycznych Fundacji</w:t>
                  </w:r>
                </w:p>
              </w:tc>
            </w:tr>
            <w:tr w:rsidR="00E63FF1" w:rsidTr="00E63FF1">
              <w:tc>
                <w:tcPr>
                  <w:tcW w:w="0" w:type="auto"/>
                </w:tcPr>
                <w:p w:rsidR="00E63FF1" w:rsidRDefault="00E63FF1" w:rsidP="00E63FF1">
                  <w:pPr>
                    <w:pStyle w:val="Akapitzlist"/>
                    <w:numPr>
                      <w:ilvl w:val="0"/>
                      <w:numId w:val="9"/>
                    </w:numPr>
                    <w:ind w:left="357" w:hanging="357"/>
                    <w:jc w:val="left"/>
                  </w:pPr>
                  <w:r>
                    <w:t>życiorysy osób korzystających ze wsparcia Fundacji</w:t>
                  </w:r>
                </w:p>
              </w:tc>
            </w:tr>
            <w:tr w:rsidR="00E63FF1" w:rsidTr="00E63FF1">
              <w:tc>
                <w:tcPr>
                  <w:tcW w:w="0" w:type="auto"/>
                </w:tcPr>
                <w:p w:rsidR="00E63FF1" w:rsidRDefault="00E63FF1" w:rsidP="00E63FF1">
                  <w:pPr>
                    <w:pStyle w:val="Akapitzlist"/>
                    <w:numPr>
                      <w:ilvl w:val="0"/>
                      <w:numId w:val="9"/>
                    </w:numPr>
                    <w:ind w:left="357" w:hanging="357"/>
                    <w:jc w:val="left"/>
                  </w:pPr>
                  <w:r>
                    <w:t>dane współpracowników Fundacji w ewidencji udzielanych im upoważnień</w:t>
                  </w:r>
                </w:p>
              </w:tc>
            </w:tr>
          </w:tbl>
          <w:p w:rsidR="00A56349" w:rsidRDefault="00A56349" w:rsidP="00D6490F"/>
        </w:tc>
      </w:tr>
    </w:tbl>
    <w:p w:rsidR="00DF21CB" w:rsidRPr="00DF21CB" w:rsidRDefault="00DF21CB" w:rsidP="00DF21CB">
      <w:pPr>
        <w:pStyle w:val="Akapitzlist"/>
        <w:numPr>
          <w:ilvl w:val="3"/>
          <w:numId w:val="5"/>
        </w:numPr>
        <w:spacing w:before="320" w:line="259" w:lineRule="auto"/>
        <w:jc w:val="left"/>
        <w:outlineLvl w:val="0"/>
        <w:rPr>
          <w:b/>
        </w:rPr>
      </w:pPr>
      <w:bookmarkStart w:id="11" w:name="_Toc520838568"/>
      <w:r w:rsidRPr="00DF21CB">
        <w:rPr>
          <w:b/>
        </w:rPr>
        <w:t>Przetwarzanie</w:t>
      </w:r>
      <w:r>
        <w:rPr>
          <w:b/>
        </w:rPr>
        <w:t xml:space="preserve"> danych osobowych</w:t>
      </w:r>
      <w:bookmarkEnd w:id="11"/>
    </w:p>
    <w:p w:rsidR="004A0FDE" w:rsidRPr="00DF21CB" w:rsidRDefault="006D6801" w:rsidP="003E3EF2">
      <w:pPr>
        <w:pStyle w:val="Akapitzlist"/>
        <w:numPr>
          <w:ilvl w:val="0"/>
          <w:numId w:val="33"/>
        </w:numPr>
        <w:ind w:left="612" w:hanging="357"/>
        <w:rPr>
          <w:color w:val="000000" w:themeColor="text1"/>
        </w:rPr>
      </w:pPr>
      <w:r w:rsidRPr="00DF21CB">
        <w:rPr>
          <w:b/>
        </w:rPr>
        <w:t>Przetwarzanie danych osobowych</w:t>
      </w:r>
      <w:r w:rsidRPr="00DF21CB">
        <w:t xml:space="preserve"> to dowolna operacja lub zestaw operacji wykonywanych na</w:t>
      </w:r>
      <w:r w:rsidRPr="00DF21CB">
        <w:rPr>
          <w:color w:val="000000" w:themeColor="text1"/>
        </w:rPr>
        <w:t xml:space="preserve"> </w:t>
      </w:r>
      <w:r w:rsidRPr="00DF21CB">
        <w:t>takich</w:t>
      </w:r>
      <w:r w:rsidRPr="00DF21CB">
        <w:rPr>
          <w:color w:val="000000" w:themeColor="text1"/>
        </w:rPr>
        <w:t xml:space="preserve"> danych lub ich zestawach, w sposób zautomatyzowany lub niezautomatyzowany</w:t>
      </w:r>
      <w:r w:rsidR="004A0FDE" w:rsidRPr="00DF21CB">
        <w:rPr>
          <w:color w:val="000000" w:themeColor="text1"/>
        </w:rPr>
        <w:t>.</w:t>
      </w:r>
    </w:p>
    <w:p w:rsidR="00122AF7" w:rsidRDefault="004A0FDE" w:rsidP="003E3EF2">
      <w:pPr>
        <w:pStyle w:val="Akapitzlist"/>
        <w:numPr>
          <w:ilvl w:val="0"/>
          <w:numId w:val="33"/>
        </w:numPr>
        <w:ind w:left="612" w:hanging="357"/>
      </w:pPr>
      <w:r w:rsidRPr="00DF21CB">
        <w:t>Przetwarzaniem danych osobowych jest m.in. ich</w:t>
      </w:r>
      <w:r w:rsidR="006D6801" w:rsidRPr="00DF21CB">
        <w:t xml:space="preserve"> zbieranie, utrwalanie, organizowanie, p</w:t>
      </w:r>
      <w:r w:rsidR="006D6801" w:rsidRPr="00DF21CB">
        <w:t>o</w:t>
      </w:r>
      <w:r w:rsidR="006D6801" w:rsidRPr="00DF21CB">
        <w:t xml:space="preserve">rządkowanie, przechowywanie, adaptowanie lub modyfikowanie, pobieranie, przeglądanie, </w:t>
      </w:r>
      <w:r w:rsidR="006D6801" w:rsidRPr="00DF21CB">
        <w:lastRenderedPageBreak/>
        <w:t>wykorzystywanie, ujawnianie poprzez przesłanie, rozpowszechnianie lub innego rodzaju ud</w:t>
      </w:r>
      <w:r w:rsidR="006D6801" w:rsidRPr="00DF21CB">
        <w:t>o</w:t>
      </w:r>
      <w:r w:rsidR="006D6801" w:rsidRPr="00DF21CB">
        <w:t>stępnianie, dopasowywanie lub łączenie, ograniczanie, usuwanie lub niszczenie</w:t>
      </w:r>
      <w:r w:rsidR="008B48B9" w:rsidRPr="00DF21CB">
        <w:t>, itd.</w:t>
      </w:r>
    </w:p>
    <w:p w:rsidR="003A2F27" w:rsidRPr="003A2F27" w:rsidRDefault="003A2F27" w:rsidP="003E3EF2">
      <w:pPr>
        <w:pStyle w:val="Akapitzlist"/>
        <w:numPr>
          <w:ilvl w:val="0"/>
          <w:numId w:val="33"/>
        </w:numPr>
        <w:ind w:left="612" w:hanging="357"/>
      </w:pPr>
      <w:r>
        <w:t xml:space="preserve">Ocena, czy </w:t>
      </w:r>
      <w:r w:rsidR="000A0891">
        <w:t>Fundacja</w:t>
      </w:r>
      <w:r>
        <w:t xml:space="preserve"> przetwarza dane osobowe, nie zależy od tego, czy operacji przetwarzania </w:t>
      </w:r>
      <w:r w:rsidR="00D67E41">
        <w:t>Fundacja</w:t>
      </w:r>
      <w:r>
        <w:t xml:space="preserve"> miałaby dokonywać samodzielnie, czy korzystając z usług podmiotów trzecich</w:t>
      </w:r>
      <w:r w:rsidR="00420136">
        <w:t xml:space="preserve"> (lub na ich zlecenie, np. podmiotu koordynującego prowadzony projekt)</w:t>
      </w:r>
      <w:r>
        <w:t>. Bieżący dostęp do przetw</w:t>
      </w:r>
      <w:r>
        <w:t>a</w:t>
      </w:r>
      <w:r>
        <w:t>rzanych danych nie jest zatem kryterium decydującym.</w:t>
      </w:r>
    </w:p>
    <w:tbl>
      <w:tblPr>
        <w:tblStyle w:val="Tabela-Siatka"/>
        <w:tblW w:w="0" w:type="auto"/>
        <w:tblInd w:w="392" w:type="dxa"/>
        <w:shd w:val="pct20" w:color="E2EFD9" w:themeColor="accent6" w:themeTint="33" w:fill="DEEAF6" w:themeFill="accent1" w:themeFillTint="33"/>
        <w:tblLook w:val="04A0"/>
      </w:tblPr>
      <w:tblGrid>
        <w:gridCol w:w="8670"/>
      </w:tblGrid>
      <w:tr w:rsidR="00537A48" w:rsidTr="00E63FF1">
        <w:tc>
          <w:tcPr>
            <w:tcW w:w="8670" w:type="dxa"/>
            <w:shd w:val="clear" w:color="auto" w:fill="F2F2F2" w:themeFill="background1" w:themeFillShade="F2"/>
          </w:tcPr>
          <w:p w:rsidR="00F1463D" w:rsidRDefault="00537A48" w:rsidP="00F1463D">
            <w:pPr>
              <w:spacing w:after="40"/>
            </w:pPr>
            <w:r>
              <w:rPr>
                <w:b/>
                <w:u w:val="single"/>
              </w:rPr>
              <w:t>Ważne!</w:t>
            </w:r>
          </w:p>
          <w:p w:rsidR="00537A48" w:rsidRDefault="00537A48" w:rsidP="00DF21CB">
            <w:pPr>
              <w:spacing w:after="80"/>
            </w:pPr>
            <w:r>
              <w:t>Nie istnieje wyczerpujący katalog operacji stanowiących przetwarzanie danych osobowych. Przetwarzaniem jest każda czynność wykonywana na takich danych</w:t>
            </w:r>
            <w:r w:rsidR="00985F08">
              <w:t>,</w:t>
            </w:r>
            <w:r>
              <w:t xml:space="preserve"> czyli każdy dający się wskazać i nazwać odcinek procesu, w którym są wykorzystywane</w:t>
            </w:r>
            <w:r w:rsidR="00985F08">
              <w:t>, nawet o niewielkim stopniu zaawansowania.</w:t>
            </w:r>
          </w:p>
          <w:p w:rsidR="008B48B9" w:rsidRPr="008B48B9" w:rsidRDefault="008B48B9" w:rsidP="00DF21CB">
            <w:pPr>
              <w:spacing w:after="80"/>
              <w:contextualSpacing/>
              <w:rPr>
                <w:b/>
              </w:rPr>
            </w:pPr>
            <w:r w:rsidRPr="008B48B9">
              <w:rPr>
                <w:b/>
              </w:rPr>
              <w:t>Przetwarzaniem danych osobowych są wobec tego także:</w:t>
            </w:r>
          </w:p>
          <w:tbl>
            <w:tblPr>
              <w:tblStyle w:val="Tabela-Siatk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18"/>
              <w:gridCol w:w="2819"/>
              <w:gridCol w:w="2817"/>
            </w:tblGrid>
            <w:tr w:rsidR="008B48B9" w:rsidTr="00420136">
              <w:tc>
                <w:tcPr>
                  <w:tcW w:w="1667" w:type="pct"/>
                </w:tcPr>
                <w:p w:rsidR="008B48B9" w:rsidRDefault="00420136" w:rsidP="00420136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</w:pPr>
                  <w:r>
                    <w:rPr>
                      <w:b/>
                    </w:rPr>
                    <w:t>p</w:t>
                  </w:r>
                  <w:r w:rsidR="008B48B9" w:rsidRPr="008B48B9">
                    <w:rPr>
                      <w:b/>
                    </w:rPr>
                    <w:t>rzechowywanie</w:t>
                  </w:r>
                  <w:r>
                    <w:rPr>
                      <w:b/>
                    </w:rPr>
                    <w:br/>
                  </w:r>
                  <w:r w:rsidR="00F0200E">
                    <w:rPr>
                      <w:b/>
                    </w:rPr>
                    <w:t>danych</w:t>
                  </w:r>
                </w:p>
              </w:tc>
              <w:tc>
                <w:tcPr>
                  <w:tcW w:w="1667" w:type="pct"/>
                </w:tcPr>
                <w:p w:rsidR="008B48B9" w:rsidRDefault="008B48B9" w:rsidP="00581B01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</w:pPr>
                  <w:r w:rsidRPr="008B48B9">
                    <w:rPr>
                      <w:b/>
                    </w:rPr>
                    <w:t>przeglądanie</w:t>
                  </w:r>
                  <w:r w:rsidR="00F0200E">
                    <w:rPr>
                      <w:b/>
                    </w:rPr>
                    <w:t xml:space="preserve"> danych</w:t>
                  </w:r>
                </w:p>
              </w:tc>
              <w:tc>
                <w:tcPr>
                  <w:tcW w:w="1667" w:type="pct"/>
                </w:tcPr>
                <w:p w:rsidR="008B48B9" w:rsidRDefault="008B48B9" w:rsidP="00581B01">
                  <w:pPr>
                    <w:pStyle w:val="Akapitzlist"/>
                    <w:numPr>
                      <w:ilvl w:val="0"/>
                      <w:numId w:val="10"/>
                    </w:numPr>
                  </w:pPr>
                  <w:r w:rsidRPr="008B48B9">
                    <w:rPr>
                      <w:b/>
                    </w:rPr>
                    <w:t>usuwanie</w:t>
                  </w:r>
                  <w:r w:rsidR="00F0200E">
                    <w:rPr>
                      <w:b/>
                    </w:rPr>
                    <w:t xml:space="preserve"> danych</w:t>
                  </w:r>
                </w:p>
              </w:tc>
            </w:tr>
          </w:tbl>
          <w:p w:rsidR="00537A48" w:rsidRPr="00122AF7" w:rsidRDefault="00537A48" w:rsidP="008B48B9">
            <w:pPr>
              <w:ind w:left="170"/>
              <w:rPr>
                <w:b/>
                <w:u w:val="single"/>
              </w:rPr>
            </w:pPr>
          </w:p>
        </w:tc>
      </w:tr>
    </w:tbl>
    <w:p w:rsidR="00DF21CB" w:rsidRPr="00DF21CB" w:rsidRDefault="00A03F8C" w:rsidP="00452664">
      <w:pPr>
        <w:pStyle w:val="Akapitzlist"/>
        <w:keepNext/>
        <w:numPr>
          <w:ilvl w:val="3"/>
          <w:numId w:val="5"/>
        </w:numPr>
        <w:spacing w:before="320" w:line="259" w:lineRule="auto"/>
        <w:jc w:val="left"/>
        <w:outlineLvl w:val="0"/>
        <w:rPr>
          <w:b/>
        </w:rPr>
      </w:pPr>
      <w:bookmarkStart w:id="12" w:name="_Toc520838569"/>
      <w:r>
        <w:rPr>
          <w:b/>
        </w:rPr>
        <w:t>Automatyzacja przetwarzania danych</w:t>
      </w:r>
      <w:bookmarkEnd w:id="12"/>
    </w:p>
    <w:p w:rsidR="00D6490F" w:rsidRDefault="00BE34AF" w:rsidP="003E3EF2">
      <w:pPr>
        <w:pStyle w:val="Akapitzlist"/>
        <w:numPr>
          <w:ilvl w:val="0"/>
          <w:numId w:val="34"/>
        </w:numPr>
        <w:ind w:left="612" w:hanging="357"/>
      </w:pPr>
      <w:r>
        <w:t xml:space="preserve">Przetwarzania danych osobowych </w:t>
      </w:r>
      <w:r w:rsidRPr="00D6490F">
        <w:rPr>
          <w:b/>
        </w:rPr>
        <w:t>w sposób całkowicie lub częściowo zautomatyzowany</w:t>
      </w:r>
      <w:r w:rsidR="00B239C5">
        <w:t xml:space="preserve"> to przede wszystkim przetwarzanie </w:t>
      </w:r>
      <w:r w:rsidR="00D6490F">
        <w:t xml:space="preserve">takich danych z wykorzystaniem </w:t>
      </w:r>
      <w:r w:rsidR="00B239C5">
        <w:t>system</w:t>
      </w:r>
      <w:r w:rsidR="00D6490F">
        <w:t>ów</w:t>
      </w:r>
      <w:r w:rsidR="00B239C5">
        <w:t xml:space="preserve"> </w:t>
      </w:r>
      <w:r w:rsidR="001700E0">
        <w:t>informatycznych</w:t>
      </w:r>
      <w:r w:rsidR="00B239C5">
        <w:t xml:space="preserve">, </w:t>
      </w:r>
      <w:r w:rsidR="00D6490F">
        <w:t xml:space="preserve">w tym </w:t>
      </w:r>
      <w:r w:rsidR="00B239C5">
        <w:t>elektronicznych baz danych</w:t>
      </w:r>
      <w:r w:rsidR="00D6490F">
        <w:t>.</w:t>
      </w:r>
    </w:p>
    <w:p w:rsidR="006C6B4D" w:rsidRDefault="00D6490F" w:rsidP="003E3EF2">
      <w:pPr>
        <w:pStyle w:val="Akapitzlist"/>
        <w:numPr>
          <w:ilvl w:val="0"/>
          <w:numId w:val="34"/>
        </w:numPr>
        <w:ind w:left="612" w:hanging="357"/>
      </w:pPr>
      <w:r>
        <w:t xml:space="preserve">Przetwarzaniem danych osobowych w sposób zautomatyzowany będzie </w:t>
      </w:r>
      <w:r w:rsidRPr="00922283">
        <w:rPr>
          <w:b/>
        </w:rPr>
        <w:t xml:space="preserve">przede wszystkim wykonywanie operacji na takich danych w ramach </w:t>
      </w:r>
      <w:r w:rsidR="002F5E43">
        <w:rPr>
          <w:b/>
        </w:rPr>
        <w:t>korzystania z systemów informatycznych</w:t>
      </w:r>
      <w:r w:rsidRPr="00922283">
        <w:rPr>
          <w:b/>
        </w:rPr>
        <w:t xml:space="preserve"> </w:t>
      </w:r>
      <w:r w:rsidR="000A0891">
        <w:rPr>
          <w:b/>
        </w:rPr>
        <w:t>Fundacj</w:t>
      </w:r>
      <w:r w:rsidR="00420136">
        <w:rPr>
          <w:b/>
        </w:rPr>
        <w:t>i</w:t>
      </w:r>
      <w:r>
        <w:t>.</w:t>
      </w:r>
    </w:p>
    <w:p w:rsidR="00D6490F" w:rsidRPr="00D6490F" w:rsidRDefault="00D6490F" w:rsidP="003E3EF2">
      <w:pPr>
        <w:pStyle w:val="Akapitzlist"/>
        <w:numPr>
          <w:ilvl w:val="0"/>
          <w:numId w:val="34"/>
        </w:numPr>
        <w:ind w:left="612" w:hanging="357"/>
      </w:pPr>
      <w:r>
        <w:t>Z takim przetwarzaniem wiąż</w:t>
      </w:r>
      <w:r w:rsidR="008A3625">
        <w:t>ą</w:t>
      </w:r>
      <w:r>
        <w:t xml:space="preserve"> się jednak także </w:t>
      </w:r>
      <w:r w:rsidR="008A3625">
        <w:t xml:space="preserve">np. takie czynności jak </w:t>
      </w:r>
      <w:r>
        <w:t xml:space="preserve">korzystanie z </w:t>
      </w:r>
      <w:r w:rsidR="00AD76BD">
        <w:t>poczty elektronicznej</w:t>
      </w:r>
      <w:r w:rsidR="00420136">
        <w:t xml:space="preserve"> czy</w:t>
      </w:r>
      <w:r w:rsidR="00AD76BD">
        <w:t xml:space="preserve"> </w:t>
      </w:r>
      <w:r w:rsidR="008A3625">
        <w:t>sporządzanie zestawień w arkuszach Excel – ogółem: korzystanie z rozwi</w:t>
      </w:r>
      <w:r w:rsidR="008A3625">
        <w:t>ą</w:t>
      </w:r>
      <w:r w:rsidR="008A3625">
        <w:t xml:space="preserve">zań </w:t>
      </w:r>
      <w:r w:rsidR="00620FD3">
        <w:t>technicznych</w:t>
      </w:r>
      <w:r w:rsidR="008A3625">
        <w:t xml:space="preserve"> </w:t>
      </w:r>
      <w:r w:rsidR="00ED5097">
        <w:t>pozwalających na jakąkolwiek</w:t>
      </w:r>
      <w:r w:rsidR="00BA3E32">
        <w:t xml:space="preserve"> </w:t>
      </w:r>
      <w:r w:rsidR="00ED5097">
        <w:t>automatyzację</w:t>
      </w:r>
      <w:r w:rsidR="00F11415">
        <w:t xml:space="preserve">, </w:t>
      </w:r>
      <w:r w:rsidR="00ED5097">
        <w:t xml:space="preserve">posiadających funkcjonalności </w:t>
      </w:r>
      <w:r w:rsidR="008A3625">
        <w:t xml:space="preserve">wykraczające poza podstawowe </w:t>
      </w:r>
      <w:r w:rsidR="00BA3E32">
        <w:t xml:space="preserve">operacje </w:t>
      </w:r>
      <w:r w:rsidR="00620FD3">
        <w:t>na</w:t>
      </w:r>
      <w:r w:rsidR="008A3625">
        <w:t xml:space="preserve"> danych.</w:t>
      </w:r>
    </w:p>
    <w:p w:rsidR="0000230F" w:rsidRPr="00DF21CB" w:rsidRDefault="00A03F8C" w:rsidP="0000230F">
      <w:pPr>
        <w:pStyle w:val="Akapitzlist"/>
        <w:numPr>
          <w:ilvl w:val="3"/>
          <w:numId w:val="5"/>
        </w:numPr>
        <w:spacing w:before="320" w:line="259" w:lineRule="auto"/>
        <w:jc w:val="left"/>
        <w:outlineLvl w:val="0"/>
        <w:rPr>
          <w:b/>
        </w:rPr>
      </w:pPr>
      <w:bookmarkStart w:id="13" w:name="_Toc520838570"/>
      <w:r>
        <w:rPr>
          <w:b/>
        </w:rPr>
        <w:t>Zbiory danych</w:t>
      </w:r>
      <w:bookmarkEnd w:id="13"/>
    </w:p>
    <w:p w:rsidR="00BE34AF" w:rsidRDefault="00BE34AF" w:rsidP="003E3EF2">
      <w:pPr>
        <w:pStyle w:val="Akapitzlist"/>
        <w:numPr>
          <w:ilvl w:val="0"/>
          <w:numId w:val="35"/>
        </w:numPr>
        <w:ind w:left="612" w:hanging="357"/>
      </w:pPr>
      <w:r w:rsidRPr="005E4341">
        <w:rPr>
          <w:b/>
        </w:rPr>
        <w:t>Zbiór danych</w:t>
      </w:r>
      <w:r w:rsidR="005E4341">
        <w:rPr>
          <w:b/>
        </w:rPr>
        <w:t xml:space="preserve"> osobowych</w:t>
      </w:r>
      <w:r>
        <w:t xml:space="preserve"> to uporządkowany zestaw </w:t>
      </w:r>
      <w:r w:rsidR="005E4341">
        <w:t xml:space="preserve">takich </w:t>
      </w:r>
      <w:r>
        <w:t>danych</w:t>
      </w:r>
      <w:r w:rsidR="005E4341">
        <w:t>,</w:t>
      </w:r>
      <w:r>
        <w:t xml:space="preserve"> dostępnych według okr</w:t>
      </w:r>
      <w:r>
        <w:t>e</w:t>
      </w:r>
      <w:r>
        <w:t>ślonych kryteriów</w:t>
      </w:r>
      <w:r w:rsidR="005E4341">
        <w:t xml:space="preserve">. Zestaw może być zbiorem </w:t>
      </w:r>
      <w:r>
        <w:t>niezależnie od tego, czy jest scentralizowany, zdecentralizowany czy rozproszony funkcjonalnie lub przestrzennie</w:t>
      </w:r>
      <w:r w:rsidR="005E4341">
        <w:t>.</w:t>
      </w:r>
    </w:p>
    <w:p w:rsidR="005E4341" w:rsidRDefault="008E173B" w:rsidP="003E3EF2">
      <w:pPr>
        <w:pStyle w:val="Akapitzlist"/>
        <w:numPr>
          <w:ilvl w:val="0"/>
          <w:numId w:val="35"/>
        </w:numPr>
        <w:ind w:left="612" w:hanging="357"/>
      </w:pPr>
      <w:r w:rsidRPr="008E173B">
        <w:rPr>
          <w:b/>
        </w:rPr>
        <w:t xml:space="preserve">Zbiorami danych osobowych </w:t>
      </w:r>
      <w:r w:rsidR="000A0891">
        <w:rPr>
          <w:b/>
        </w:rPr>
        <w:t>Fundacj</w:t>
      </w:r>
      <w:r w:rsidR="00420136">
        <w:rPr>
          <w:b/>
        </w:rPr>
        <w:t>i</w:t>
      </w:r>
      <w:r w:rsidRPr="008E173B">
        <w:rPr>
          <w:b/>
        </w:rPr>
        <w:t xml:space="preserve"> będą przede wszystkim </w:t>
      </w:r>
      <w:r w:rsidR="00420136">
        <w:rPr>
          <w:b/>
        </w:rPr>
        <w:t>zestawienia</w:t>
      </w:r>
      <w:r w:rsidRPr="008E173B">
        <w:rPr>
          <w:b/>
        </w:rPr>
        <w:t xml:space="preserve"> danych </w:t>
      </w:r>
      <w:r w:rsidR="00452664">
        <w:rPr>
          <w:b/>
        </w:rPr>
        <w:t>osob</w:t>
      </w:r>
      <w:r w:rsidR="00452664">
        <w:rPr>
          <w:b/>
        </w:rPr>
        <w:t>o</w:t>
      </w:r>
      <w:r w:rsidR="00452664">
        <w:rPr>
          <w:b/>
        </w:rPr>
        <w:t>wych zarządzan</w:t>
      </w:r>
      <w:r w:rsidR="00420136">
        <w:rPr>
          <w:b/>
        </w:rPr>
        <w:t>e</w:t>
      </w:r>
      <w:r w:rsidR="00452664">
        <w:rPr>
          <w:b/>
        </w:rPr>
        <w:t xml:space="preserve"> i wykorzystywane przez </w:t>
      </w:r>
      <w:r w:rsidR="000A0891">
        <w:rPr>
          <w:b/>
        </w:rPr>
        <w:t>Fundacj</w:t>
      </w:r>
      <w:r w:rsidR="00420136">
        <w:rPr>
          <w:b/>
        </w:rPr>
        <w:t>ę</w:t>
      </w:r>
      <w:r>
        <w:t xml:space="preserve">, </w:t>
      </w:r>
      <w:r w:rsidR="00420136">
        <w:t>w tym</w:t>
      </w:r>
      <w:r>
        <w:t xml:space="preserve"> także </w:t>
      </w:r>
      <w:r w:rsidR="00420136">
        <w:t>te</w:t>
      </w:r>
      <w:r w:rsidR="00452664">
        <w:t xml:space="preserve"> o charakterze wewnętr</w:t>
      </w:r>
      <w:r w:rsidR="00452664">
        <w:t>z</w:t>
      </w:r>
      <w:r w:rsidR="00452664">
        <w:t xml:space="preserve">nym, takie jak </w:t>
      </w:r>
      <w:r w:rsidR="00420136">
        <w:t>akta osobowe</w:t>
      </w:r>
      <w:r>
        <w:t>, ewidencje upoważnień</w:t>
      </w:r>
      <w:r w:rsidR="0036059A">
        <w:t xml:space="preserve"> oraz wszystkie inne zestawienia i listy, tak w formie elektronicznej, jak i papierowej, o ile zawierają dane pozwalające na identyfikację osoby fizycznej (patrz pkt </w:t>
      </w:r>
      <w:r w:rsidR="004101B0">
        <w:fldChar w:fldCharType="begin"/>
      </w:r>
      <w:r w:rsidR="0036059A">
        <w:instrText xml:space="preserve"> REF _Ref511073451 \r \h </w:instrText>
      </w:r>
      <w:r w:rsidR="004101B0">
        <w:fldChar w:fldCharType="separate"/>
      </w:r>
      <w:r w:rsidR="009C4213">
        <w:t>1.3.1.1</w:t>
      </w:r>
      <w:r w:rsidR="004101B0">
        <w:fldChar w:fldCharType="end"/>
      </w:r>
      <w:r w:rsidR="0036059A">
        <w:t xml:space="preserve"> powyżej), jeśli wykazują uporządkowanie i pozwalają na ud</w:t>
      </w:r>
      <w:r w:rsidR="0036059A">
        <w:t>o</w:t>
      </w:r>
      <w:r w:rsidR="0036059A">
        <w:t>stępnienie danych według określonych kryteriów.</w:t>
      </w:r>
    </w:p>
    <w:tbl>
      <w:tblPr>
        <w:tblStyle w:val="Tabela-Siatka"/>
        <w:tblW w:w="0" w:type="auto"/>
        <w:tblInd w:w="392" w:type="dxa"/>
        <w:shd w:val="pct20" w:color="E2EFD9" w:themeColor="accent6" w:themeTint="33" w:fill="DEEAF6" w:themeFill="accent1" w:themeFillTint="33"/>
        <w:tblLook w:val="04A0"/>
      </w:tblPr>
      <w:tblGrid>
        <w:gridCol w:w="8670"/>
      </w:tblGrid>
      <w:tr w:rsidR="00322C9B" w:rsidTr="00420136">
        <w:tc>
          <w:tcPr>
            <w:tcW w:w="8670" w:type="dxa"/>
            <w:shd w:val="clear" w:color="auto" w:fill="F2F2F2" w:themeFill="background1" w:themeFillShade="F2"/>
          </w:tcPr>
          <w:p w:rsidR="00F1463D" w:rsidRDefault="00322C9B" w:rsidP="00420136">
            <w:pPr>
              <w:keepNext/>
              <w:keepLines/>
              <w:spacing w:after="40"/>
            </w:pPr>
            <w:r>
              <w:rPr>
                <w:b/>
                <w:u w:val="single"/>
              </w:rPr>
              <w:lastRenderedPageBreak/>
              <w:t>Ważne!</w:t>
            </w:r>
          </w:p>
          <w:p w:rsidR="00AD76BD" w:rsidRDefault="00322C9B" w:rsidP="00420136">
            <w:pPr>
              <w:keepLines/>
              <w:spacing w:after="80"/>
            </w:pPr>
            <w:r>
              <w:t xml:space="preserve">Szczególne zasady ochrony danych osobowych </w:t>
            </w:r>
            <w:r w:rsidR="00AD76BD">
              <w:t xml:space="preserve">określone w Polityce Ochrony Danych </w:t>
            </w:r>
            <w:r>
              <w:t xml:space="preserve">odnoszą się do wszystkich </w:t>
            </w:r>
            <w:r w:rsidR="00AD76BD">
              <w:t xml:space="preserve">takich </w:t>
            </w:r>
            <w:r>
              <w:t xml:space="preserve">danych </w:t>
            </w:r>
            <w:r w:rsidR="00AD76BD">
              <w:t xml:space="preserve">przetwarzanych </w:t>
            </w:r>
            <w:r>
              <w:t xml:space="preserve">w systemach </w:t>
            </w:r>
            <w:r w:rsidR="00995140">
              <w:t>informatycznych</w:t>
            </w:r>
            <w:r w:rsidR="002C7F09">
              <w:t xml:space="preserve"> </w:t>
            </w:r>
            <w:r w:rsidR="000A0891">
              <w:t>Fundacj</w:t>
            </w:r>
            <w:r w:rsidR="00420136">
              <w:t>i</w:t>
            </w:r>
            <w:r w:rsidR="00CA41D1">
              <w:t xml:space="preserve">, </w:t>
            </w:r>
            <w:r w:rsidR="00C37131">
              <w:t>w szczególności za pomocą szczególnych narzędzi</w:t>
            </w:r>
            <w:r w:rsidR="00620FD3">
              <w:t xml:space="preserve"> do obsługi danego procesu</w:t>
            </w:r>
            <w:r w:rsidR="00C37131">
              <w:t xml:space="preserve">, </w:t>
            </w:r>
            <w:r>
              <w:t>a</w:t>
            </w:r>
            <w:r w:rsidR="00AD76BD">
              <w:t>le</w:t>
            </w:r>
            <w:r>
              <w:t xml:space="preserve"> także do d</w:t>
            </w:r>
            <w:r>
              <w:t>a</w:t>
            </w:r>
            <w:r>
              <w:t xml:space="preserve">nych </w:t>
            </w:r>
            <w:r w:rsidR="00AD76BD">
              <w:t xml:space="preserve">przetwarzanych </w:t>
            </w:r>
            <w:r>
              <w:t xml:space="preserve">w postaci papierowej, </w:t>
            </w:r>
            <w:r w:rsidR="00AD76BD">
              <w:t>jeśli będą one zorganizowane według ustalonych kryteriów w ramach uporządkowanej struktury (ewidencje, listy, zestawienia).</w:t>
            </w:r>
          </w:p>
          <w:p w:rsidR="00322C9B" w:rsidRPr="00322C9B" w:rsidRDefault="00AD76BD" w:rsidP="00620FD3">
            <w:pPr>
              <w:spacing w:after="80"/>
            </w:pPr>
            <w:r>
              <w:t>Szczególne zasady ochrony danych osobowych</w:t>
            </w:r>
            <w:r w:rsidR="00322C9B">
              <w:t xml:space="preserve"> </w:t>
            </w:r>
            <w:r>
              <w:t>n</w:t>
            </w:r>
            <w:r w:rsidR="00322C9B">
              <w:t xml:space="preserve">ie będą </w:t>
            </w:r>
            <w:r>
              <w:t xml:space="preserve">wprawdzie dotyczyć np. </w:t>
            </w:r>
            <w:r w:rsidR="000412A1">
              <w:t>pojedyncze</w:t>
            </w:r>
            <w:r w:rsidR="00FC3E2E">
              <w:t>j</w:t>
            </w:r>
            <w:r w:rsidR="00C37131">
              <w:t>, przechowywanej luzem w biurku</w:t>
            </w:r>
            <w:r w:rsidR="00FC3E2E">
              <w:t xml:space="preserve"> wizytówki</w:t>
            </w:r>
            <w:r w:rsidR="00322C9B">
              <w:t xml:space="preserve"> </w:t>
            </w:r>
            <w:r w:rsidR="00C37131">
              <w:t xml:space="preserve">czy notatki z </w:t>
            </w:r>
            <w:r w:rsidR="00620FD3">
              <w:t>rozmowy</w:t>
            </w:r>
            <w:r w:rsidR="00C37131">
              <w:t xml:space="preserve"> z </w:t>
            </w:r>
            <w:r w:rsidR="00620FD3">
              <w:t>kandydatem</w:t>
            </w:r>
            <w:r w:rsidR="00C37131">
              <w:t xml:space="preserve">, </w:t>
            </w:r>
            <w:r w:rsidR="00FC3E2E">
              <w:t>ale pozysk</w:t>
            </w:r>
            <w:r w:rsidR="00FC3E2E">
              <w:t>a</w:t>
            </w:r>
            <w:r w:rsidR="00FC3E2E">
              <w:t>nych z tej wizytówki</w:t>
            </w:r>
            <w:r w:rsidR="00C37131">
              <w:t xml:space="preserve"> czy notatki danych</w:t>
            </w:r>
            <w:r w:rsidR="00FC3E2E">
              <w:t xml:space="preserve">, wprowadzonych do systemu </w:t>
            </w:r>
            <w:r w:rsidR="00620FD3">
              <w:t>IT</w:t>
            </w:r>
            <w:r w:rsidR="00FC3E2E">
              <w:t xml:space="preserve"> – już tak</w:t>
            </w:r>
            <w:r w:rsidR="00322C9B">
              <w:t>.</w:t>
            </w:r>
          </w:p>
        </w:tc>
      </w:tr>
    </w:tbl>
    <w:p w:rsidR="00E32D48" w:rsidRPr="00BF178A" w:rsidRDefault="00E32D48" w:rsidP="00B9036C">
      <w:pPr>
        <w:pStyle w:val="Akapitzlist"/>
        <w:numPr>
          <w:ilvl w:val="2"/>
          <w:numId w:val="5"/>
        </w:numPr>
        <w:spacing w:before="320" w:line="259" w:lineRule="auto"/>
        <w:jc w:val="left"/>
        <w:outlineLvl w:val="0"/>
        <w:rPr>
          <w:b/>
        </w:rPr>
      </w:pPr>
      <w:bookmarkStart w:id="14" w:name="_Toc520838571"/>
      <w:r>
        <w:rPr>
          <w:b/>
        </w:rPr>
        <w:t>Kogo obowiązują zasady określone w niniejszym dokumencie?</w:t>
      </w:r>
      <w:bookmarkEnd w:id="14"/>
    </w:p>
    <w:p w:rsidR="0069365B" w:rsidRDefault="00E32D48" w:rsidP="00BE34AF">
      <w:pPr>
        <w:ind w:left="170"/>
      </w:pPr>
      <w:r>
        <w:t>Zasady określone w niniejszym dokumencie obowiązują wszystkie osoby uczestniczące w przetw</w:t>
      </w:r>
      <w:r>
        <w:t>a</w:t>
      </w:r>
      <w:r>
        <w:t xml:space="preserve">rzaniu danych w związku z działalnością </w:t>
      </w:r>
      <w:r w:rsidR="000A0891">
        <w:t>Fundacj</w:t>
      </w:r>
      <w:r w:rsidR="00420136">
        <w:t>i</w:t>
      </w:r>
      <w:r>
        <w:t xml:space="preserve">, niezależnie od </w:t>
      </w:r>
      <w:r w:rsidR="00800584">
        <w:t xml:space="preserve">tego, czy współpraca z nimi </w:t>
      </w:r>
      <w:r w:rsidR="00CB4657">
        <w:t>opiera się o</w:t>
      </w:r>
      <w:r>
        <w:t xml:space="preserve"> stosun</w:t>
      </w:r>
      <w:r w:rsidR="00CB4657">
        <w:t>ek</w:t>
      </w:r>
      <w:r>
        <w:t xml:space="preserve"> pracy, czy </w:t>
      </w:r>
      <w:r w:rsidR="00CB4657">
        <w:t xml:space="preserve">o </w:t>
      </w:r>
      <w:r>
        <w:t>inn</w:t>
      </w:r>
      <w:r w:rsidR="00CB4657">
        <w:t>ą</w:t>
      </w:r>
      <w:r>
        <w:t xml:space="preserve"> odpowiedni</w:t>
      </w:r>
      <w:r w:rsidR="00CB4657">
        <w:t>ą</w:t>
      </w:r>
      <w:r>
        <w:t xml:space="preserve"> podstaw</w:t>
      </w:r>
      <w:r w:rsidR="00CB4657">
        <w:t>ę</w:t>
      </w:r>
      <w:r>
        <w:t>.</w:t>
      </w:r>
    </w:p>
    <w:p w:rsidR="00724087" w:rsidRDefault="00E32D48" w:rsidP="00E37FD9">
      <w:pPr>
        <w:ind w:left="170"/>
      </w:pPr>
      <w:r>
        <w:t xml:space="preserve">W przypadku, w którym </w:t>
      </w:r>
      <w:r w:rsidR="000A0891">
        <w:t>Fundacja</w:t>
      </w:r>
      <w:r w:rsidR="0069365B">
        <w:t xml:space="preserve"> miał</w:t>
      </w:r>
      <w:r w:rsidR="00420136">
        <w:t>a</w:t>
      </w:r>
      <w:r w:rsidR="0069365B">
        <w:t xml:space="preserve">by współpracować z </w:t>
      </w:r>
      <w:r>
        <w:t xml:space="preserve">podmiotami trzecimi – </w:t>
      </w:r>
      <w:r w:rsidR="0069365B">
        <w:t xml:space="preserve">takimi jak </w:t>
      </w:r>
      <w:r>
        <w:t>d</w:t>
      </w:r>
      <w:r>
        <w:t>o</w:t>
      </w:r>
      <w:r>
        <w:t>stawc</w:t>
      </w:r>
      <w:r w:rsidR="0069365B">
        <w:t>y</w:t>
      </w:r>
      <w:r>
        <w:t xml:space="preserve"> usług</w:t>
      </w:r>
      <w:r w:rsidR="00464060">
        <w:t xml:space="preserve"> </w:t>
      </w:r>
      <w:r w:rsidR="0069365B">
        <w:t xml:space="preserve">– należy </w:t>
      </w:r>
      <w:r w:rsidR="00142D0E">
        <w:t xml:space="preserve">zbadać, czy </w:t>
      </w:r>
      <w:r w:rsidR="00142D0E" w:rsidRPr="00142D0E">
        <w:t xml:space="preserve">zapewniają </w:t>
      </w:r>
      <w:r w:rsidR="00142D0E">
        <w:t xml:space="preserve">one </w:t>
      </w:r>
      <w:r w:rsidR="00142D0E" w:rsidRPr="00142D0E">
        <w:t>wystarczające gwarancje wdrożenia odpowie</w:t>
      </w:r>
      <w:r w:rsidR="00142D0E" w:rsidRPr="00142D0E">
        <w:t>d</w:t>
      </w:r>
      <w:r w:rsidR="00142D0E" w:rsidRPr="00142D0E">
        <w:t xml:space="preserve">nich środków technicznych i organizacyjnych, by przetwarzanie </w:t>
      </w:r>
      <w:r w:rsidR="00142D0E">
        <w:t xml:space="preserve">przez nie danych </w:t>
      </w:r>
      <w:r w:rsidR="00142D0E" w:rsidRPr="00142D0E">
        <w:t xml:space="preserve">spełniało </w:t>
      </w:r>
      <w:r w:rsidR="00142D0E" w:rsidRPr="004F0BEB">
        <w:t>obowi</w:t>
      </w:r>
      <w:r w:rsidR="00142D0E" w:rsidRPr="004F0BEB">
        <w:t>ą</w:t>
      </w:r>
      <w:r w:rsidR="00142D0E" w:rsidRPr="004F0BEB">
        <w:t xml:space="preserve">zujące wymogi i chroniło prawa osób, których dane dotyczą, </w:t>
      </w:r>
      <w:r w:rsidR="00E37FD9" w:rsidRPr="004F0BEB">
        <w:t>np. poprzez realizację procedury op</w:t>
      </w:r>
      <w:r w:rsidR="00E37FD9" w:rsidRPr="004F0BEB">
        <w:t>i</w:t>
      </w:r>
      <w:r w:rsidR="00E37FD9" w:rsidRPr="004F0BEB">
        <w:t xml:space="preserve">sanej w </w:t>
      </w:r>
      <w:r w:rsidR="00E37FD9" w:rsidRPr="00EE43D6">
        <w:t>Załączniku</w:t>
      </w:r>
      <w:r w:rsidR="00C314FB" w:rsidRPr="00EE43D6">
        <w:t xml:space="preserve"> nr </w:t>
      </w:r>
      <w:r w:rsidR="00CF03FF" w:rsidRPr="004F0BEB">
        <w:t xml:space="preserve">6. </w:t>
      </w:r>
      <w:r w:rsidR="00E37FD9" w:rsidRPr="004F0BEB">
        <w:t xml:space="preserve">Należy ponadto </w:t>
      </w:r>
      <w:r w:rsidR="0069365B" w:rsidRPr="004F0BEB">
        <w:t xml:space="preserve">zagwarantować realizację przez </w:t>
      </w:r>
      <w:r w:rsidR="004212FF">
        <w:t>te podmioty</w:t>
      </w:r>
      <w:r w:rsidR="0069365B" w:rsidRPr="004F0BEB">
        <w:t xml:space="preserve"> adekwatnych zasad ochrony danych osobowych i </w:t>
      </w:r>
      <w:r w:rsidR="00E37FD9" w:rsidRPr="004F0BEB">
        <w:t>rozliczalności prawidłowego przetwarzania</w:t>
      </w:r>
      <w:r w:rsidR="0069365B" w:rsidRPr="004F0BEB">
        <w:t xml:space="preserve"> za pomocą odp</w:t>
      </w:r>
      <w:r w:rsidR="0069365B" w:rsidRPr="004F0BEB">
        <w:t>o</w:t>
      </w:r>
      <w:r w:rsidR="0069365B" w:rsidRPr="004F0BEB">
        <w:t>wiednich środków prawnych</w:t>
      </w:r>
      <w:r w:rsidR="00E37FD9" w:rsidRPr="004F0BEB">
        <w:t xml:space="preserve">, </w:t>
      </w:r>
      <w:r w:rsidR="00C524D9" w:rsidRPr="004F0BEB">
        <w:t xml:space="preserve">np. poprzez zawarcie umowy, której wzór stanowi </w:t>
      </w:r>
      <w:r w:rsidR="00C314FB" w:rsidRPr="00EE43D6">
        <w:t>Załącznik nr </w:t>
      </w:r>
      <w:r w:rsidR="00CF03FF" w:rsidRPr="004F0BEB">
        <w:t>5.</w:t>
      </w:r>
    </w:p>
    <w:p w:rsidR="00B9036C" w:rsidRPr="00C4079B" w:rsidRDefault="00B9036C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15" w:name="_Toc520838572"/>
      <w:r>
        <w:rPr>
          <w:b/>
        </w:rPr>
        <w:t>Gdzie obowiązują zasady określone w niniejszym dokumencie?</w:t>
      </w:r>
      <w:bookmarkEnd w:id="15"/>
    </w:p>
    <w:p w:rsidR="00B9036C" w:rsidRDefault="00B9036C" w:rsidP="00B9036C">
      <w:pPr>
        <w:ind w:left="170"/>
      </w:pPr>
      <w:r>
        <w:t xml:space="preserve">Zasady określone w Polityce Ochrony Danych obowiązują we wszystkich lokalizacjach, budynkach, pomieszczeniach i innych miejscach, w których w </w:t>
      </w:r>
      <w:r w:rsidR="000A0891">
        <w:t>Fundacj</w:t>
      </w:r>
      <w:r w:rsidR="00420136">
        <w:t>i</w:t>
      </w:r>
      <w:r>
        <w:t xml:space="preserve"> przetwarzane </w:t>
      </w:r>
      <w:r w:rsidR="00420136">
        <w:t xml:space="preserve">są </w:t>
      </w:r>
      <w:r>
        <w:t>dane osobowe.</w:t>
      </w:r>
    </w:p>
    <w:p w:rsidR="00B9036C" w:rsidRDefault="00B9036C" w:rsidP="00B9036C">
      <w:pPr>
        <w:ind w:left="170"/>
      </w:pPr>
      <w:r>
        <w:t xml:space="preserve">Przy przetwarzaniu danych osobowych poza siedzibą </w:t>
      </w:r>
      <w:r w:rsidR="000A0891">
        <w:t>Fundacj</w:t>
      </w:r>
      <w:r w:rsidR="00420136">
        <w:t>i</w:t>
      </w:r>
      <w:r>
        <w:t xml:space="preserve"> (w szczególności z wykorzystaniem urządzeń mobilnych) środki ochrony </w:t>
      </w:r>
      <w:r w:rsidR="00420136">
        <w:t xml:space="preserve">danych i urządzeń </w:t>
      </w:r>
      <w:r w:rsidR="00015E7C">
        <w:t>stosuje się</w:t>
      </w:r>
      <w:r w:rsidR="00FE2733">
        <w:t xml:space="preserve"> szczególnie rygorystycznie</w:t>
      </w:r>
      <w:r>
        <w:t>.</w:t>
      </w:r>
    </w:p>
    <w:tbl>
      <w:tblPr>
        <w:tblStyle w:val="Tabela-Siatka"/>
        <w:tblW w:w="0" w:type="auto"/>
        <w:tblInd w:w="392" w:type="dxa"/>
        <w:shd w:val="clear" w:color="auto" w:fill="EFFFEF"/>
        <w:tblLook w:val="04A0"/>
      </w:tblPr>
      <w:tblGrid>
        <w:gridCol w:w="8670"/>
      </w:tblGrid>
      <w:tr w:rsidR="00724087" w:rsidTr="00420136">
        <w:tc>
          <w:tcPr>
            <w:tcW w:w="8670" w:type="dxa"/>
            <w:shd w:val="clear" w:color="auto" w:fill="EFFFEF"/>
          </w:tcPr>
          <w:p w:rsidR="00F1463D" w:rsidRDefault="00724087" w:rsidP="00F1463D">
            <w:pPr>
              <w:spacing w:after="40"/>
            </w:pPr>
            <w:r>
              <w:rPr>
                <w:b/>
                <w:u w:val="single"/>
              </w:rPr>
              <w:t>PODSUMOWANIE</w:t>
            </w:r>
          </w:p>
          <w:p w:rsidR="00F1463D" w:rsidRDefault="00724087" w:rsidP="00581B01">
            <w:pPr>
              <w:pStyle w:val="Akapitzlist"/>
              <w:numPr>
                <w:ilvl w:val="0"/>
                <w:numId w:val="11"/>
              </w:numPr>
              <w:spacing w:after="80"/>
            </w:pPr>
            <w:r>
              <w:t xml:space="preserve">Obowiązek ochrony danych osobowych w </w:t>
            </w:r>
            <w:r w:rsidR="000A0891">
              <w:t>Fundacj</w:t>
            </w:r>
            <w:r w:rsidR="00420136">
              <w:t>i</w:t>
            </w:r>
            <w:r>
              <w:t xml:space="preserve"> wynika </w:t>
            </w:r>
            <w:r w:rsidR="00F1463D">
              <w:t>wprost</w:t>
            </w:r>
            <w:r>
              <w:t xml:space="preserve"> z przepisów obowiąz</w:t>
            </w:r>
            <w:r>
              <w:t>u</w:t>
            </w:r>
            <w:r>
              <w:t xml:space="preserve">jącego prawa, regulujących działalność </w:t>
            </w:r>
            <w:r w:rsidR="000A0891">
              <w:t>Fundacj</w:t>
            </w:r>
            <w:r w:rsidR="00420136">
              <w:t>i</w:t>
            </w:r>
            <w:r>
              <w:t>.</w:t>
            </w:r>
          </w:p>
          <w:p w:rsidR="00F1463D" w:rsidRDefault="00CD2332" w:rsidP="00581B01">
            <w:pPr>
              <w:pStyle w:val="Akapitzlist"/>
              <w:numPr>
                <w:ilvl w:val="0"/>
                <w:numId w:val="11"/>
              </w:numPr>
              <w:spacing w:after="80"/>
            </w:pPr>
            <w:r>
              <w:t>Danymi osobowymi mo</w:t>
            </w:r>
            <w:r w:rsidR="004066E3">
              <w:t>gą</w:t>
            </w:r>
            <w:r>
              <w:t xml:space="preserve"> </w:t>
            </w:r>
            <w:r w:rsidR="00092C7F">
              <w:t>stać się</w:t>
            </w:r>
            <w:r>
              <w:t xml:space="preserve"> </w:t>
            </w:r>
            <w:r w:rsidR="004066E3">
              <w:t>dowolne</w:t>
            </w:r>
            <w:r>
              <w:t xml:space="preserve"> informacj</w:t>
            </w:r>
            <w:r w:rsidR="004066E3">
              <w:t>e</w:t>
            </w:r>
            <w:r>
              <w:t>, jeśli tylko umożliwia</w:t>
            </w:r>
            <w:r w:rsidR="00A372DE">
              <w:t>ją</w:t>
            </w:r>
            <w:r>
              <w:t xml:space="preserve"> identyfik</w:t>
            </w:r>
            <w:r>
              <w:t>a</w:t>
            </w:r>
            <w:r>
              <w:t xml:space="preserve">cję </w:t>
            </w:r>
            <w:r w:rsidR="00E10D9D">
              <w:t xml:space="preserve">określonej </w:t>
            </w:r>
            <w:r>
              <w:t>osoby fizycznej.</w:t>
            </w:r>
            <w:r w:rsidR="00420136">
              <w:t xml:space="preserve"> Nie musi to być jednoznaczne z wskazaniem jej z imienia i nazwiska.</w:t>
            </w:r>
          </w:p>
          <w:p w:rsidR="00F1463D" w:rsidRDefault="00F1463D" w:rsidP="00581B01">
            <w:pPr>
              <w:pStyle w:val="Akapitzlist"/>
              <w:numPr>
                <w:ilvl w:val="0"/>
                <w:numId w:val="11"/>
              </w:numPr>
              <w:spacing w:after="80"/>
            </w:pPr>
            <w:r>
              <w:t>Podlegają one ochronie</w:t>
            </w:r>
            <w:r w:rsidR="00A372DE">
              <w:t xml:space="preserve"> </w:t>
            </w:r>
            <w:r w:rsidR="00A3059F">
              <w:t xml:space="preserve">nawet wówczas, gdy </w:t>
            </w:r>
            <w:r w:rsidR="004F05EE">
              <w:t xml:space="preserve">są wyłącznie przechowywane i </w:t>
            </w:r>
            <w:r w:rsidR="00A3059F">
              <w:t>nie wykorz</w:t>
            </w:r>
            <w:r w:rsidR="00A3059F">
              <w:t>y</w:t>
            </w:r>
            <w:r w:rsidR="00A3059F">
              <w:t>st</w:t>
            </w:r>
            <w:r w:rsidR="004F05EE">
              <w:t>uje ich się</w:t>
            </w:r>
            <w:r w:rsidR="00A3059F">
              <w:t xml:space="preserve"> w </w:t>
            </w:r>
            <w:r w:rsidR="009075A1">
              <w:t xml:space="preserve">żaden </w:t>
            </w:r>
            <w:r w:rsidR="00844DC4">
              <w:t xml:space="preserve">inny </w:t>
            </w:r>
            <w:r w:rsidR="00A3059F">
              <w:t>szczególny sposób.</w:t>
            </w:r>
          </w:p>
          <w:p w:rsidR="00F1463D" w:rsidRDefault="00F1463D" w:rsidP="00581B01">
            <w:pPr>
              <w:pStyle w:val="Akapitzlist"/>
              <w:numPr>
                <w:ilvl w:val="0"/>
                <w:numId w:val="11"/>
              </w:numPr>
              <w:spacing w:after="80"/>
            </w:pPr>
            <w:r>
              <w:t>Dotyczy to</w:t>
            </w:r>
            <w:r w:rsidR="00165070">
              <w:t xml:space="preserve"> </w:t>
            </w:r>
            <w:r w:rsidR="00CD2332">
              <w:t>nie tylko dan</w:t>
            </w:r>
            <w:r>
              <w:t>ych</w:t>
            </w:r>
            <w:r w:rsidR="00CD2332">
              <w:t xml:space="preserve"> </w:t>
            </w:r>
            <w:r w:rsidR="00B867C9">
              <w:t>osób</w:t>
            </w:r>
            <w:r w:rsidR="00AD2D30">
              <w:t xml:space="preserve"> trzecich</w:t>
            </w:r>
            <w:r w:rsidR="00B867C9">
              <w:t xml:space="preserve">, z którymi </w:t>
            </w:r>
            <w:r w:rsidR="000A0891">
              <w:t>Fundacja</w:t>
            </w:r>
            <w:r w:rsidR="00B867C9">
              <w:t xml:space="preserve"> utrzymuje kontakt</w:t>
            </w:r>
            <w:r w:rsidR="00CD2332">
              <w:t>, ale w ogóle wszystki</w:t>
            </w:r>
            <w:r>
              <w:t>ch</w:t>
            </w:r>
            <w:r w:rsidR="00CD2332">
              <w:t xml:space="preserve"> dan</w:t>
            </w:r>
            <w:r>
              <w:t>ych</w:t>
            </w:r>
            <w:r w:rsidR="00CD2332">
              <w:t xml:space="preserve"> osobow</w:t>
            </w:r>
            <w:r>
              <w:t>ych</w:t>
            </w:r>
            <w:r w:rsidR="00CD2332">
              <w:t xml:space="preserve"> w</w:t>
            </w:r>
            <w:r>
              <w:t> </w:t>
            </w:r>
            <w:r w:rsidR="00CD2332">
              <w:t>systemach IT</w:t>
            </w:r>
            <w:r>
              <w:t xml:space="preserve"> </w:t>
            </w:r>
            <w:r w:rsidR="000A0891">
              <w:t>Fundacj</w:t>
            </w:r>
            <w:r w:rsidR="00420136">
              <w:t>i, a ponadto danych utrwal</w:t>
            </w:r>
            <w:r w:rsidR="00420136">
              <w:t>o</w:t>
            </w:r>
            <w:r w:rsidR="00420136">
              <w:t>nych na papierze,</w:t>
            </w:r>
            <w:r w:rsidR="00CD2332">
              <w:t xml:space="preserve"> zebra</w:t>
            </w:r>
            <w:r w:rsidR="00420136">
              <w:t>nych</w:t>
            </w:r>
            <w:r w:rsidR="00A372DE">
              <w:t xml:space="preserve"> </w:t>
            </w:r>
            <w:r w:rsidR="00CD2332">
              <w:t xml:space="preserve">w </w:t>
            </w:r>
            <w:r w:rsidR="00092C7F">
              <w:t>zbiory</w:t>
            </w:r>
            <w:r w:rsidR="00CD2332">
              <w:t>.</w:t>
            </w:r>
          </w:p>
          <w:p w:rsidR="005F60A7" w:rsidRPr="00322C9B" w:rsidRDefault="005F60A7" w:rsidP="00420136">
            <w:pPr>
              <w:pStyle w:val="Akapitzlist"/>
              <w:numPr>
                <w:ilvl w:val="0"/>
                <w:numId w:val="11"/>
              </w:numPr>
              <w:spacing w:after="80"/>
            </w:pPr>
            <w:r>
              <w:t>Zasady ochrony danych osobowych obowią</w:t>
            </w:r>
            <w:r w:rsidR="00C127BF">
              <w:t xml:space="preserve">zują wszystkie osoby działające na polecenie </w:t>
            </w:r>
            <w:r w:rsidR="000A0891">
              <w:t>Fundacj</w:t>
            </w:r>
            <w:r w:rsidR="00420136">
              <w:t>i</w:t>
            </w:r>
            <w:r>
              <w:t>, niezależnie od miejsca</w:t>
            </w:r>
            <w:r w:rsidR="00F1463D">
              <w:t>, gdzie się znajdują</w:t>
            </w:r>
            <w:r w:rsidR="006D7DC9">
              <w:t>, i urządzeń, z jakich korzystają</w:t>
            </w:r>
            <w:r>
              <w:t>.</w:t>
            </w:r>
          </w:p>
        </w:tc>
      </w:tr>
    </w:tbl>
    <w:p w:rsidR="00E10D9D" w:rsidRDefault="00E10D9D">
      <w:pPr>
        <w:spacing w:after="0" w:line="240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123DAB" w:rsidRPr="00BF178A" w:rsidRDefault="002D6EA6" w:rsidP="00724087">
      <w:pPr>
        <w:pStyle w:val="Akapitzlist"/>
        <w:numPr>
          <w:ilvl w:val="0"/>
          <w:numId w:val="5"/>
        </w:numPr>
        <w:spacing w:before="320" w:line="259" w:lineRule="auto"/>
        <w:jc w:val="left"/>
        <w:outlineLvl w:val="0"/>
        <w:rPr>
          <w:b/>
        </w:rPr>
      </w:pPr>
      <w:bookmarkStart w:id="16" w:name="_Toc520838573"/>
      <w:r>
        <w:rPr>
          <w:b/>
        </w:rPr>
        <w:lastRenderedPageBreak/>
        <w:t>P</w:t>
      </w:r>
      <w:r w:rsidR="00123DAB">
        <w:rPr>
          <w:b/>
        </w:rPr>
        <w:t xml:space="preserve">odstawowe zasady </w:t>
      </w:r>
      <w:r w:rsidR="00313AF7">
        <w:rPr>
          <w:b/>
        </w:rPr>
        <w:t>przetwarzania danych osobowych</w:t>
      </w:r>
      <w:bookmarkEnd w:id="16"/>
    </w:p>
    <w:p w:rsidR="00FA6114" w:rsidRDefault="00313AF7" w:rsidP="00930ECC">
      <w:r>
        <w:t xml:space="preserve">Środki przewidziane w </w:t>
      </w:r>
      <w:r w:rsidR="00634CC1">
        <w:t>niniejszej Polityce Ochrony Danych</w:t>
      </w:r>
      <w:r>
        <w:t xml:space="preserve"> stanowią konkretyzację podstawowych zasad przetwarzania danych osobowych</w:t>
      </w:r>
      <w:r w:rsidR="003509DB">
        <w:t>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0"/>
        <w:gridCol w:w="6778"/>
      </w:tblGrid>
      <w:tr w:rsidR="00E95FE1" w:rsidTr="00930ECC">
        <w:tc>
          <w:tcPr>
            <w:tcW w:w="1351" w:type="pct"/>
          </w:tcPr>
          <w:p w:rsidR="00E95FE1" w:rsidRDefault="004101B0" w:rsidP="00213581">
            <w:r>
              <w:rPr>
                <w:noProof/>
                <w:lang w:eastAsia="pl-PL"/>
              </w:rPr>
              <w:pict>
                <v:oval id="Elipsa 12" o:spid="_x0000_s1033" style="position:absolute;left:0;text-align:left;margin-left:.3pt;margin-top:365.6pt;width:100.65pt;height:100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" fillcolor="red" stroked="f">
                  <v:fill color2="#ff5050" rotate="t" colors="0 red;51118f #ff7c80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10" o:spid="_x0000_s1032" style="position:absolute;left:0;text-align:left;margin-left:.25pt;margin-top:304.5pt;width:100.6pt;height:100.6pt;rotation:-90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" fillcolor="red" stroked="f">
                  <v:fill color2="#ff5050" rotate="t" colors="0 red;51118f #ff7c80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9" o:spid="_x0000_s1031" style="position:absolute;left:0;text-align:left;margin-left:.25pt;margin-top:244pt;width:100.6pt;height:100.6pt;rotation:90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" fillcolor="red" stroked="f">
                  <v:fill color2="#ff5050" rotate="t" colors="0 red;51118f #ff7c80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7" o:spid="_x0000_s1030" style="position:absolute;left:0;text-align:left;margin-left:.25pt;margin-top:121.9pt;width:100.6pt;height:100.6pt;rotation:-90;z-index:251633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" fillcolor="red" stroked="f">
                  <v:fill color2="#ff5050" rotate="t" colors="0 red;51118f #ff7c80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8" o:spid="_x0000_s1029" style="position:absolute;left:0;text-align:left;margin-left:.25pt;margin-top:182.95pt;width:100.6pt;height:100.6pt;flip:y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" fillcolor="red" stroked="f">
                  <v:fill color2="#ff5050" rotate="t" colors="0 red;51118f #ff5050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6" o:spid="_x0000_s1028" style="position:absolute;left:0;text-align:left;margin-left:.25pt;margin-top:60.85pt;width:100.6pt;height:100.6pt;rotation:90;z-index:251627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" fillcolor="#ff7c80" stroked="f">
                  <v:fill color2="#ff5050" rotate="t" colors="0 #ff7c80;51118f red;1 #ff5050" focus="100%" type="gradient">
                    <o:fill v:ext="view" type="gradientUnscaled"/>
                  </v:fill>
                </v:oval>
              </w:pict>
            </w:r>
            <w:r>
              <w:rPr>
                <w:noProof/>
                <w:lang w:eastAsia="pl-PL"/>
              </w:rPr>
              <w:pict>
                <v:oval id="Elipsa 4" o:spid="_x0000_s1027" style="position:absolute;left:0;text-align:left;margin-left:0;margin-top:0;width:100.65pt;height:100.65pt;z-index:251620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" fillcolor="#ff5050" stroked="f">
                  <v:fill opacity="32639f" color2="#ff7c80" o:opacity2="32639f" rotate="t" colors="0 #ff5050;51118f red;1 #ff7c80" focus="100%" type="gradient">
                    <o:fill v:ext="view" type="gradientUnscaled"/>
                  </v:fill>
                </v:oval>
              </w:pict>
            </w:r>
          </w:p>
        </w:tc>
        <w:tc>
          <w:tcPr>
            <w:tcW w:w="3649" w:type="pct"/>
          </w:tcPr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  <w:ind w:left="357" w:hanging="357"/>
            </w:pPr>
            <w:r w:rsidRPr="0049253E">
              <w:rPr>
                <w:u w:val="single"/>
              </w:rPr>
              <w:t>Zasada legalności, rzetelności i przejrzystości</w:t>
            </w:r>
            <w:r>
              <w:rPr>
                <w:b/>
              </w:rPr>
              <w:tab/>
            </w:r>
            <w:r>
              <w:rPr>
                <w:u w:val="single"/>
              </w:rPr>
              <w:br/>
            </w:r>
            <w:r>
              <w:t>Dane muszą być przetwarzane zgodnie z prawem, rzetelnie i w sp</w:t>
            </w:r>
            <w:r>
              <w:t>o</w:t>
            </w:r>
            <w:r>
              <w:t>sób przejrzysty dla osoby, której dane dotyczą.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ograniczenia celu</w:t>
            </w:r>
            <w:r>
              <w:rPr>
                <w:b/>
              </w:rPr>
              <w:tab/>
            </w:r>
            <w:r>
              <w:br/>
              <w:t>Dane osobowe mogą być zbierane wyłącznie w konkretnych, wyra</w:t>
            </w:r>
            <w:r>
              <w:t>ź</w:t>
            </w:r>
            <w:r>
              <w:t>nych i prawnie uzasadnionych celach, oraz nie mogą być przetwarz</w:t>
            </w:r>
            <w:r>
              <w:t>a</w:t>
            </w:r>
            <w:r>
              <w:t>ne dalej w sposób niezgodny z tymi celami.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minimalizacji danych</w:t>
            </w:r>
            <w:r>
              <w:rPr>
                <w:b/>
              </w:rPr>
              <w:tab/>
            </w:r>
            <w:r>
              <w:br/>
              <w:t>Przetwarzane dane muszą być adekwatne, stosowne oraz ogranicz</w:t>
            </w:r>
            <w:r>
              <w:t>o</w:t>
            </w:r>
            <w:r>
              <w:t>ne do tego, co niezbędne do celów, w których są przetwarzane.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prawidłowości</w:t>
            </w:r>
            <w:r w:rsidR="008C3E17">
              <w:rPr>
                <w:u w:val="single"/>
              </w:rPr>
              <w:t xml:space="preserve"> -</w:t>
            </w:r>
            <w:r>
              <w:rPr>
                <w:b/>
              </w:rPr>
              <w:tab/>
            </w:r>
            <w:r w:rsidRPr="0049253E">
              <w:rPr>
                <w:u w:val="single"/>
              </w:rPr>
              <w:br/>
            </w:r>
            <w:r>
              <w:t>Przetwarzane dane muszą być prawidłowe i w razie potrzeby uakt</w:t>
            </w:r>
            <w:r>
              <w:t>u</w:t>
            </w:r>
            <w:r>
              <w:t>alniane</w:t>
            </w:r>
            <w:r w:rsidR="00DC0124">
              <w:t xml:space="preserve"> (</w:t>
            </w:r>
            <w:r>
              <w:t>dane nieprawidłowe w świetle celów ich przetwarzania n</w:t>
            </w:r>
            <w:r>
              <w:t>a</w:t>
            </w:r>
            <w:r>
              <w:t>leży niezwłocznie usuwać lub prostować</w:t>
            </w:r>
            <w:r w:rsidR="00DC0124">
              <w:t>)</w:t>
            </w:r>
            <w:r>
              <w:t>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ograniczenia przechowywania</w:t>
            </w:r>
            <w:r>
              <w:rPr>
                <w:b/>
              </w:rPr>
              <w:tab/>
            </w:r>
            <w:r>
              <w:br/>
              <w:t>Dane nie mogą być przechowywane w formie umożliwiającej ident</w:t>
            </w:r>
            <w:r>
              <w:t>y</w:t>
            </w:r>
            <w:r>
              <w:t>fikację osoby, której dotyczą, przez okres dłuższy, niż jest to niezbę</w:t>
            </w:r>
            <w:r>
              <w:t>d</w:t>
            </w:r>
            <w:r>
              <w:t>ne do celów, w których są przetwarzane.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integralności i poufności</w:t>
            </w:r>
            <w:r>
              <w:rPr>
                <w:b/>
              </w:rPr>
              <w:tab/>
            </w:r>
            <w:r>
              <w:br/>
              <w:t>Dane przetwarza się w sposób zapewniający odpowiednie bezpi</w:t>
            </w:r>
            <w:r>
              <w:t>e</w:t>
            </w:r>
            <w:r>
              <w:t>czeństwo tych danych, w tym ochronę przed niedozwolonym lub ni</w:t>
            </w:r>
            <w:r>
              <w:t>e</w:t>
            </w:r>
            <w:r>
              <w:t>zgodnym z prawem przetwarzaniem oraz przypadkową utratą, znis</w:t>
            </w:r>
            <w:r>
              <w:t>z</w:t>
            </w:r>
            <w:r>
              <w:t>czeniem lub uszkodzeniem, za pomocą odpowiednich środków tec</w:t>
            </w:r>
            <w:r>
              <w:t>h</w:t>
            </w:r>
            <w:r>
              <w:t>nicznych lub organizacyjnych.</w:t>
            </w:r>
          </w:p>
          <w:p w:rsidR="00E95FE1" w:rsidRDefault="00E95FE1" w:rsidP="00213581">
            <w:pPr>
              <w:pStyle w:val="Akapitzlist"/>
              <w:numPr>
                <w:ilvl w:val="0"/>
                <w:numId w:val="6"/>
              </w:numPr>
            </w:pPr>
            <w:r w:rsidRPr="0049253E">
              <w:rPr>
                <w:u w:val="single"/>
              </w:rPr>
              <w:t>Zasada rozliczalności</w:t>
            </w:r>
            <w:r>
              <w:rPr>
                <w:b/>
              </w:rPr>
              <w:tab/>
            </w:r>
            <w:r>
              <w:br/>
              <w:t>Należy być w stanie wykazać przestrzeganie w/w zasad.</w:t>
            </w:r>
          </w:p>
        </w:tc>
      </w:tr>
    </w:tbl>
    <w:p w:rsidR="00F269FC" w:rsidRDefault="00F269FC" w:rsidP="00C314FB">
      <w:pPr>
        <w:spacing w:after="0" w:line="240" w:lineRule="auto"/>
        <w:jc w:val="left"/>
      </w:pPr>
    </w:p>
    <w:p w:rsidR="00C314FB" w:rsidRPr="00F269FC" w:rsidRDefault="00F269FC" w:rsidP="00F269FC">
      <w:pPr>
        <w:spacing w:after="0" w:line="240" w:lineRule="auto"/>
        <w:rPr>
          <w:b/>
        </w:rPr>
      </w:pPr>
      <w:r w:rsidRPr="00F269FC">
        <w:rPr>
          <w:b/>
        </w:rPr>
        <w:t xml:space="preserve">Powyższe zasady stanowią podstawowe dyrektywy, w świetle których należy rozumieć wszystkie wytyczne i zalecenia dotyczące przetwarzania danych w </w:t>
      </w:r>
      <w:r w:rsidR="000A0891">
        <w:rPr>
          <w:b/>
        </w:rPr>
        <w:t>Fundacj</w:t>
      </w:r>
      <w:r w:rsidR="00420136">
        <w:rPr>
          <w:b/>
        </w:rPr>
        <w:t>i</w:t>
      </w:r>
      <w:r w:rsidRPr="00F269FC">
        <w:rPr>
          <w:b/>
        </w:rPr>
        <w:t>, wynikające tak z niniejszej Pol</w:t>
      </w:r>
      <w:r w:rsidRPr="00F269FC">
        <w:rPr>
          <w:b/>
        </w:rPr>
        <w:t>i</w:t>
      </w:r>
      <w:r w:rsidRPr="00F269FC">
        <w:rPr>
          <w:b/>
        </w:rPr>
        <w:t>tyki, jak i poszczególnych procedur szczegółowych.</w:t>
      </w:r>
      <w:r w:rsidR="00C314FB" w:rsidRPr="00F269FC">
        <w:rPr>
          <w:b/>
        </w:rPr>
        <w:br w:type="page"/>
      </w:r>
    </w:p>
    <w:p w:rsidR="008277E9" w:rsidRPr="008277E9" w:rsidRDefault="008277E9" w:rsidP="00EE43D6">
      <w:pPr>
        <w:pStyle w:val="Akapitzlist"/>
        <w:numPr>
          <w:ilvl w:val="0"/>
          <w:numId w:val="5"/>
        </w:numPr>
        <w:spacing w:before="320" w:line="259" w:lineRule="auto"/>
        <w:jc w:val="left"/>
        <w:outlineLvl w:val="0"/>
        <w:rPr>
          <w:b/>
        </w:rPr>
      </w:pPr>
      <w:bookmarkStart w:id="17" w:name="_Toc520838574"/>
      <w:bookmarkStart w:id="18" w:name="_Toc512584500"/>
      <w:bookmarkStart w:id="19" w:name="_Toc512584501"/>
      <w:r w:rsidRPr="008277E9">
        <w:rPr>
          <w:b/>
        </w:rPr>
        <w:lastRenderedPageBreak/>
        <w:t>System ochrony danych</w:t>
      </w:r>
      <w:bookmarkEnd w:id="17"/>
    </w:p>
    <w:p w:rsidR="008277E9" w:rsidRDefault="008277E9" w:rsidP="00EE43D6">
      <w:pPr>
        <w:pStyle w:val="Akapitzlist"/>
        <w:numPr>
          <w:ilvl w:val="1"/>
          <w:numId w:val="5"/>
        </w:numPr>
        <w:spacing w:line="259" w:lineRule="auto"/>
        <w:jc w:val="left"/>
        <w:outlineLvl w:val="0"/>
        <w:rPr>
          <w:b/>
        </w:rPr>
      </w:pPr>
      <w:bookmarkStart w:id="20" w:name="_Toc520838575"/>
      <w:r>
        <w:rPr>
          <w:b/>
        </w:rPr>
        <w:t>Elementy systemu</w:t>
      </w:r>
      <w:bookmarkEnd w:id="20"/>
    </w:p>
    <w:p w:rsidR="008277E9" w:rsidRPr="00EE43D6" w:rsidRDefault="008277E9" w:rsidP="00EE43D6">
      <w:pPr>
        <w:pStyle w:val="Akapitzlist"/>
        <w:numPr>
          <w:ilvl w:val="0"/>
          <w:numId w:val="0"/>
        </w:numPr>
        <w:spacing w:line="259" w:lineRule="auto"/>
        <w:ind w:left="85"/>
        <w:jc w:val="left"/>
        <w:rPr>
          <w:b/>
        </w:rPr>
      </w:pPr>
      <w:r w:rsidRPr="00214EBF">
        <w:t xml:space="preserve">System </w:t>
      </w:r>
      <w:r w:rsidRPr="00F269FC">
        <w:t xml:space="preserve">ochrony danych osobowych w </w:t>
      </w:r>
      <w:r w:rsidR="000A0891">
        <w:t>Fundacj</w:t>
      </w:r>
      <w:r w:rsidR="00420136">
        <w:t>i</w:t>
      </w:r>
      <w:r w:rsidRPr="00F269FC">
        <w:t xml:space="preserve"> składa się z następujących elementów:</w:t>
      </w:r>
    </w:p>
    <w:p w:rsidR="008277E9" w:rsidRPr="00EE43D6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21" w:name="_Toc520838576"/>
      <w:r w:rsidRPr="00EE43D6">
        <w:rPr>
          <w:b/>
        </w:rPr>
        <w:t>Inwentaryzacja danych.</w:t>
      </w:r>
      <w:bookmarkEnd w:id="21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dokonuje identyfikacji zasobów </w:t>
      </w:r>
      <w:r w:rsidR="008277E9">
        <w:t xml:space="preserve">przetwarzanych </w:t>
      </w:r>
      <w:r w:rsidR="008277E9" w:rsidRPr="008277E9">
        <w:t>danych osobowych, kategorii tych d</w:t>
      </w:r>
      <w:r w:rsidR="008277E9" w:rsidRPr="008277E9">
        <w:t>a</w:t>
      </w:r>
      <w:r w:rsidR="008277E9" w:rsidRPr="008277E9">
        <w:t xml:space="preserve">nych, </w:t>
      </w:r>
      <w:r w:rsidR="004D2B60">
        <w:t xml:space="preserve">podmiotowych i przedmiotowych </w:t>
      </w:r>
      <w:r w:rsidR="008277E9" w:rsidRPr="008277E9">
        <w:t>zależności między tymi zasobami oraz sposobów wykorz</w:t>
      </w:r>
      <w:r w:rsidR="008277E9" w:rsidRPr="008277E9">
        <w:t>y</w:t>
      </w:r>
      <w:r w:rsidR="008277E9" w:rsidRPr="008277E9">
        <w:t>stywania posiadanych danych, w tym:</w:t>
      </w:r>
    </w:p>
    <w:p w:rsidR="008277E9" w:rsidRPr="008277E9" w:rsidRDefault="008277E9" w:rsidP="00420136">
      <w:pPr>
        <w:pStyle w:val="Akapitzlist"/>
        <w:numPr>
          <w:ilvl w:val="0"/>
          <w:numId w:val="32"/>
        </w:numPr>
      </w:pPr>
      <w:r w:rsidRPr="008277E9">
        <w:t xml:space="preserve">przypadków przetwarzania danych </w:t>
      </w:r>
      <w:r w:rsidR="003A6B02">
        <w:t xml:space="preserve">należących do szczególnych kategorii danych (tzw. danych </w:t>
      </w:r>
      <w:r w:rsidRPr="008277E9">
        <w:t>wrażliwych</w:t>
      </w:r>
      <w:r w:rsidR="003A6B02">
        <w:t xml:space="preserve">, </w:t>
      </w:r>
      <w:r w:rsidR="00420136">
        <w:t>w tym w szczególności</w:t>
      </w:r>
      <w:r w:rsidR="003A6B02">
        <w:t xml:space="preserve"> danych </w:t>
      </w:r>
      <w:r w:rsidR="00420136" w:rsidRPr="00420136">
        <w:t xml:space="preserve">ujawniających pochodzenie rasowe lub etniczne, poglądy polityczne, przekonania religijne lub światopoglądowe, </w:t>
      </w:r>
      <w:r w:rsidR="00420136">
        <w:t>a także</w:t>
      </w:r>
      <w:r w:rsidR="00420136" w:rsidRPr="00420136">
        <w:t xml:space="preserve"> danych dotyczących zdrowia, seksualności lub orientacji seksualnej</w:t>
      </w:r>
      <w:r w:rsidR="003A6B02">
        <w:t>)</w:t>
      </w:r>
      <w:r w:rsidR="00420136">
        <w:t xml:space="preserve"> oraz danych </w:t>
      </w:r>
      <w:r w:rsidR="00420136" w:rsidRPr="00420136">
        <w:t>osobowych dotyczących wyroków skazujących oraz naruszeń prawa lub powiązanych środków bezpieczeństwa</w:t>
      </w:r>
      <w:r w:rsidRPr="008277E9">
        <w:t>;</w:t>
      </w:r>
    </w:p>
    <w:p w:rsidR="008277E9" w:rsidRPr="008277E9" w:rsidRDefault="008277E9" w:rsidP="003E3EF2">
      <w:pPr>
        <w:pStyle w:val="Akapitzlist"/>
        <w:numPr>
          <w:ilvl w:val="0"/>
          <w:numId w:val="32"/>
        </w:numPr>
      </w:pPr>
      <w:r w:rsidRPr="008277E9">
        <w:t xml:space="preserve">przypadków przetwarzania danych osób, których się nie identyfikuje, lub których identyfikacja jest </w:t>
      </w:r>
      <w:r w:rsidR="000B7B25">
        <w:t xml:space="preserve">do celów przetwarzania </w:t>
      </w:r>
      <w:r w:rsidR="000B7B25" w:rsidRPr="008277E9">
        <w:t>zbędna</w:t>
      </w:r>
      <w:r w:rsidRPr="008277E9">
        <w:t>;</w:t>
      </w:r>
    </w:p>
    <w:p w:rsidR="008277E9" w:rsidRPr="008277E9" w:rsidRDefault="008277E9" w:rsidP="003E3EF2">
      <w:pPr>
        <w:pStyle w:val="Akapitzlist"/>
        <w:numPr>
          <w:ilvl w:val="0"/>
          <w:numId w:val="32"/>
        </w:numPr>
      </w:pPr>
      <w:r w:rsidRPr="008277E9">
        <w:t>przypadków przetwarzania danych dzieci;</w:t>
      </w:r>
    </w:p>
    <w:p w:rsidR="008277E9" w:rsidRPr="00F269FC" w:rsidRDefault="008277E9" w:rsidP="003E3EF2">
      <w:pPr>
        <w:pStyle w:val="Akapitzlist"/>
        <w:numPr>
          <w:ilvl w:val="0"/>
          <w:numId w:val="32"/>
        </w:numPr>
      </w:pPr>
      <w:r w:rsidRPr="00214EBF">
        <w:t>profilowania;</w:t>
      </w:r>
    </w:p>
    <w:p w:rsidR="008277E9" w:rsidRPr="00F269FC" w:rsidRDefault="008277E9" w:rsidP="003E3EF2">
      <w:pPr>
        <w:pStyle w:val="Akapitzlist"/>
        <w:numPr>
          <w:ilvl w:val="0"/>
          <w:numId w:val="32"/>
        </w:numPr>
      </w:pPr>
      <w:r w:rsidRPr="00F269FC">
        <w:t>współadministrowania danymi</w:t>
      </w:r>
      <w:r w:rsidR="00420136">
        <w:t>,</w:t>
      </w:r>
      <w:r w:rsidRPr="00F269FC">
        <w:t xml:space="preserve"> powierzania danych </w:t>
      </w:r>
      <w:r w:rsidR="00420136">
        <w:t xml:space="preserve">Fundacji </w:t>
      </w:r>
      <w:r w:rsidR="00E550E6">
        <w:t xml:space="preserve">do przetwarzania </w:t>
      </w:r>
      <w:r w:rsidR="00420136">
        <w:t xml:space="preserve">przez inne podmioty oraz przez Fundację </w:t>
      </w:r>
      <w:r w:rsidRPr="00F269FC">
        <w:t>innym podmiotom przetwarzającym.</w:t>
      </w:r>
    </w:p>
    <w:p w:rsidR="008277E9" w:rsidRPr="00F269FC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22" w:name="_Toc520838577"/>
      <w:r w:rsidRPr="00EE43D6">
        <w:rPr>
          <w:b/>
        </w:rPr>
        <w:t>Rejestr</w:t>
      </w:r>
      <w:r w:rsidRPr="00214EBF">
        <w:t>.</w:t>
      </w:r>
      <w:bookmarkEnd w:id="22"/>
    </w:p>
    <w:p w:rsidR="008277E9" w:rsidRDefault="000A0891" w:rsidP="00EE43D6">
      <w:pPr>
        <w:ind w:left="170"/>
      </w:pPr>
      <w:r>
        <w:t>Fundacja</w:t>
      </w:r>
      <w:r w:rsidR="008277E9" w:rsidRPr="008277E9">
        <w:t xml:space="preserve"> opracowuje, prowadzi i utrzymuje rejestr czynności przetwarzania danych osobowych w </w:t>
      </w:r>
      <w:r>
        <w:t>Fundacj</w:t>
      </w:r>
      <w:r w:rsidR="00E550E6">
        <w:t>i</w:t>
      </w:r>
      <w:r w:rsidR="008277E9" w:rsidRPr="008277E9">
        <w:t xml:space="preserve">. Rejestr </w:t>
      </w:r>
      <w:r w:rsidR="00623CCB">
        <w:t xml:space="preserve">czynności przetwarzania </w:t>
      </w:r>
      <w:r w:rsidR="008277E9" w:rsidRPr="008277E9">
        <w:t>stanowi „mapę drogową” oraz narzędzie rozliczania i w</w:t>
      </w:r>
      <w:r w:rsidR="008277E9" w:rsidRPr="008277E9">
        <w:t>y</w:t>
      </w:r>
      <w:r w:rsidR="008277E9" w:rsidRPr="008277E9">
        <w:t xml:space="preserve">kazywania zgodności </w:t>
      </w:r>
      <w:r w:rsidR="00A8171F" w:rsidRPr="008277E9">
        <w:t xml:space="preserve">przetwarzania </w:t>
      </w:r>
      <w:r w:rsidR="008277E9" w:rsidRPr="008277E9">
        <w:t>z zasadami ochrony danych.</w:t>
      </w:r>
      <w:r w:rsidR="001A2EB6">
        <w:t xml:space="preserve"> Wzór rejestru stanowi załącznik nr </w:t>
      </w:r>
      <w:r w:rsidR="004F0BEB">
        <w:t>7</w:t>
      </w:r>
      <w:r w:rsidR="001A2EB6">
        <w:t xml:space="preserve"> do niniejszej Polityki.</w:t>
      </w:r>
    </w:p>
    <w:p w:rsidR="00362DD8" w:rsidRPr="00F269FC" w:rsidRDefault="00362DD8" w:rsidP="00362DD8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23" w:name="_Toc520838578"/>
      <w:r>
        <w:rPr>
          <w:b/>
        </w:rPr>
        <w:t>Kontrola dostępu</w:t>
      </w:r>
      <w:r w:rsidRPr="00214EBF">
        <w:t>.</w:t>
      </w:r>
      <w:bookmarkEnd w:id="23"/>
    </w:p>
    <w:p w:rsidR="00362DD8" w:rsidRDefault="004E5DBF" w:rsidP="003E3EF2">
      <w:pPr>
        <w:pStyle w:val="Akapitzlist"/>
        <w:numPr>
          <w:ilvl w:val="0"/>
          <w:numId w:val="68"/>
        </w:numPr>
      </w:pPr>
      <w:r w:rsidRPr="004E5DBF">
        <w:t>Do przetwarzania danych osobowych dopuszcz</w:t>
      </w:r>
      <w:r>
        <w:t>ane są</w:t>
      </w:r>
      <w:r w:rsidRPr="004E5DBF">
        <w:t xml:space="preserve"> jedynie osoby, które zgodnie z przyjętą w </w:t>
      </w:r>
      <w:r w:rsidR="000A0891">
        <w:t>Fundacja</w:t>
      </w:r>
      <w:r w:rsidRPr="004E5DBF">
        <w:t xml:space="preserve"> procedurą nadawania uprawnień zostały upoważnione do przetwarzania danych</w:t>
      </w:r>
      <w:r w:rsidR="00362DD8">
        <w:t>.</w:t>
      </w:r>
      <w:r>
        <w:t xml:space="preserve"> Wzór nadawanego upoważnienia stanowi załącznik nr 3.</w:t>
      </w:r>
    </w:p>
    <w:p w:rsidR="004E5DBF" w:rsidRPr="004E5DBF" w:rsidRDefault="004E5DBF" w:rsidP="003E3EF2">
      <w:pPr>
        <w:pStyle w:val="Akapitzlist"/>
        <w:numPr>
          <w:ilvl w:val="0"/>
          <w:numId w:val="68"/>
        </w:numPr>
        <w:rPr>
          <w:rFonts w:cs="Calibri"/>
          <w:bCs/>
        </w:rPr>
      </w:pPr>
      <w:r>
        <w:rPr>
          <w:rFonts w:cs="Calibri"/>
          <w:bCs/>
        </w:rPr>
        <w:t>Każda osoba upoważniona do przetwarzania danych osobowych zobowiązana jest do zapozn</w:t>
      </w:r>
      <w:r>
        <w:rPr>
          <w:rFonts w:cs="Calibri"/>
          <w:bCs/>
        </w:rPr>
        <w:t>a</w:t>
      </w:r>
      <w:r>
        <w:rPr>
          <w:rFonts w:cs="Calibri"/>
          <w:bCs/>
        </w:rPr>
        <w:t xml:space="preserve">nia się z zasadami przetwarzania danych osobowych w </w:t>
      </w:r>
      <w:r w:rsidR="000A0891">
        <w:rPr>
          <w:rFonts w:cs="Calibri"/>
          <w:bCs/>
        </w:rPr>
        <w:t>Fundacj</w:t>
      </w:r>
      <w:r w:rsidR="006B11CA">
        <w:rPr>
          <w:rFonts w:cs="Calibri"/>
          <w:bCs/>
        </w:rPr>
        <w:t>i</w:t>
      </w:r>
      <w:r>
        <w:rPr>
          <w:rFonts w:cs="Calibri"/>
          <w:bCs/>
        </w:rPr>
        <w:t xml:space="preserve"> oraz zachowania poufności. </w:t>
      </w:r>
      <w:r w:rsidRPr="00912633">
        <w:rPr>
          <w:rFonts w:cs="Calibri"/>
          <w:bCs/>
        </w:rPr>
        <w:t xml:space="preserve">Wzór oświadczenia </w:t>
      </w:r>
      <w:r>
        <w:rPr>
          <w:rFonts w:cs="Calibri"/>
          <w:bCs/>
        </w:rPr>
        <w:t xml:space="preserve">w powyższym zakresie </w:t>
      </w:r>
      <w:r w:rsidRPr="00912633">
        <w:rPr>
          <w:rFonts w:cs="Calibri"/>
          <w:bCs/>
        </w:rPr>
        <w:t>stanowi</w:t>
      </w:r>
      <w:r>
        <w:rPr>
          <w:rFonts w:cs="Calibri"/>
          <w:bCs/>
        </w:rPr>
        <w:t xml:space="preserve"> załącznik nr 4</w:t>
      </w:r>
      <w:r w:rsidRPr="00912633">
        <w:rPr>
          <w:rFonts w:cs="Calibri"/>
          <w:bCs/>
        </w:rPr>
        <w:t>.</w:t>
      </w:r>
    </w:p>
    <w:p w:rsidR="004E5DBF" w:rsidRPr="008277E9" w:rsidRDefault="004E5DBF" w:rsidP="003E3EF2">
      <w:pPr>
        <w:pStyle w:val="Akapitzlist"/>
        <w:numPr>
          <w:ilvl w:val="0"/>
          <w:numId w:val="68"/>
        </w:numPr>
      </w:pPr>
      <w:r w:rsidRPr="004E5DBF">
        <w:rPr>
          <w:rFonts w:cs="Calibri"/>
        </w:rPr>
        <w:t xml:space="preserve">Oryginały upoważnień i oświadczeń, o których mowa powyżej, przechowywane są przez </w:t>
      </w:r>
      <w:r w:rsidR="000A0891">
        <w:rPr>
          <w:rFonts w:cs="Calibri"/>
        </w:rPr>
        <w:t>Fund</w:t>
      </w:r>
      <w:r w:rsidR="000A0891">
        <w:rPr>
          <w:rFonts w:cs="Calibri"/>
        </w:rPr>
        <w:t>a</w:t>
      </w:r>
      <w:r w:rsidR="000A0891">
        <w:rPr>
          <w:rFonts w:cs="Calibri"/>
        </w:rPr>
        <w:t>cj</w:t>
      </w:r>
      <w:r w:rsidR="006B11CA">
        <w:rPr>
          <w:rFonts w:cs="Calibri"/>
        </w:rPr>
        <w:t>ę</w:t>
      </w:r>
      <w:r w:rsidRPr="004E5DBF">
        <w:rPr>
          <w:rFonts w:cs="Calibri"/>
        </w:rPr>
        <w:t>.</w:t>
      </w:r>
      <w:r>
        <w:rPr>
          <w:rFonts w:cs="Calibri"/>
        </w:rPr>
        <w:t xml:space="preserve"> </w:t>
      </w:r>
      <w:r>
        <w:t xml:space="preserve">Osoby </w:t>
      </w:r>
      <w:r w:rsidRPr="004E5DBF">
        <w:rPr>
          <w:rFonts w:cs="Calibri"/>
          <w:bCs/>
        </w:rPr>
        <w:t>posiadające</w:t>
      </w:r>
      <w:r>
        <w:t xml:space="preserve"> upoważnienie do przetwarzania danych osobowych zostają wpisane do ewidencji osób upoważnionych.</w:t>
      </w:r>
    </w:p>
    <w:p w:rsidR="008277E9" w:rsidRPr="00EE43D6" w:rsidRDefault="008277E9" w:rsidP="008A0853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24" w:name="_Toc520838579"/>
      <w:r w:rsidRPr="00EE43D6">
        <w:rPr>
          <w:b/>
        </w:rPr>
        <w:lastRenderedPageBreak/>
        <w:t>Podstawy prawne.</w:t>
      </w:r>
      <w:bookmarkEnd w:id="24"/>
    </w:p>
    <w:p w:rsidR="008277E9" w:rsidRPr="008277E9" w:rsidRDefault="000A0891" w:rsidP="008A0853">
      <w:pPr>
        <w:keepNext/>
        <w:ind w:left="170"/>
      </w:pPr>
      <w:r>
        <w:t>Fundacja</w:t>
      </w:r>
      <w:r w:rsidR="008277E9" w:rsidRPr="008277E9">
        <w:t xml:space="preserve"> identyfikuje i weryfikuje podstawy prawne przetwarzania danych </w:t>
      </w:r>
      <w:r w:rsidR="00CD1D09">
        <w:t xml:space="preserve">administrowanych </w:t>
      </w:r>
      <w:r w:rsidR="008277E9" w:rsidRPr="008277E9">
        <w:t xml:space="preserve">przez </w:t>
      </w:r>
      <w:r w:rsidR="00DA0023">
        <w:t>Fundację</w:t>
      </w:r>
      <w:r w:rsidR="008277E9" w:rsidRPr="008277E9">
        <w:t xml:space="preserve">, zapewniając ich </w:t>
      </w:r>
      <w:r w:rsidR="000C29F8">
        <w:t>udokumentowanie</w:t>
      </w:r>
      <w:r w:rsidR="008277E9" w:rsidRPr="008277E9">
        <w:t>, w tym:</w:t>
      </w:r>
    </w:p>
    <w:p w:rsidR="008277E9" w:rsidRPr="008277E9" w:rsidRDefault="008277E9" w:rsidP="003E3EF2">
      <w:pPr>
        <w:pStyle w:val="Akapitzlist"/>
        <w:numPr>
          <w:ilvl w:val="0"/>
          <w:numId w:val="36"/>
        </w:numPr>
      </w:pPr>
      <w:r w:rsidRPr="008277E9">
        <w:t>utrzymuje system zarządzania zgodami na przetwarzanie danych (w tym zgodami na szczególne formy tego przetwarzania);</w:t>
      </w:r>
    </w:p>
    <w:p w:rsidR="008277E9" w:rsidRPr="008277E9" w:rsidRDefault="008277E9" w:rsidP="003E3EF2">
      <w:pPr>
        <w:pStyle w:val="Akapitzlist"/>
        <w:numPr>
          <w:ilvl w:val="0"/>
          <w:numId w:val="36"/>
        </w:numPr>
      </w:pPr>
      <w:r w:rsidRPr="008277E9">
        <w:t xml:space="preserve">inwentaryzuje i odnotowuje uzasadnienie przypadków, gdy </w:t>
      </w:r>
      <w:r w:rsidR="000A0891">
        <w:t>Fundacja</w:t>
      </w:r>
      <w:r w:rsidRPr="008277E9">
        <w:t xml:space="preserve"> przetwarza dane na po</w:t>
      </w:r>
      <w:r w:rsidRPr="008277E9">
        <w:t>d</w:t>
      </w:r>
      <w:r w:rsidRPr="008277E9">
        <w:t xml:space="preserve">stawie prawnie uzasadnionego interesu </w:t>
      </w:r>
      <w:r w:rsidR="00D67E41">
        <w:t>Fundacji</w:t>
      </w:r>
      <w:r w:rsidRPr="008277E9">
        <w:t>.</w:t>
      </w:r>
    </w:p>
    <w:p w:rsidR="008277E9" w:rsidRPr="00EE43D6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25" w:name="_Toc520838580"/>
      <w:r w:rsidRPr="00EE43D6">
        <w:rPr>
          <w:b/>
        </w:rPr>
        <w:t>Prawa jednostek i obowiązki informacyjne.</w:t>
      </w:r>
      <w:bookmarkEnd w:id="25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spełnia obowiązki informacyjne względem osób, których dan</w:t>
      </w:r>
      <w:r w:rsidR="0058648C">
        <w:t>ymi administruje</w:t>
      </w:r>
      <w:r w:rsidR="008277E9" w:rsidRPr="008277E9">
        <w:t>, oraz z</w:t>
      </w:r>
      <w:r w:rsidR="008277E9" w:rsidRPr="008277E9">
        <w:t>a</w:t>
      </w:r>
      <w:r w:rsidR="008277E9" w:rsidRPr="008277E9">
        <w:t>pewnia obsługę ich praw, realizując otrzymane w tym zakresie żądania, w tym:</w:t>
      </w:r>
    </w:p>
    <w:p w:rsidR="008277E9" w:rsidRPr="00EE43D6" w:rsidRDefault="008277E9" w:rsidP="003E3EF2">
      <w:pPr>
        <w:pStyle w:val="Akapitzlist"/>
        <w:numPr>
          <w:ilvl w:val="0"/>
          <w:numId w:val="37"/>
        </w:numPr>
        <w:rPr>
          <w:b/>
        </w:rPr>
      </w:pPr>
      <w:r w:rsidRPr="00EE43D6">
        <w:rPr>
          <w:b/>
        </w:rPr>
        <w:t>Obowiązki informacyjne.</w:t>
      </w:r>
    </w:p>
    <w:p w:rsidR="008277E9" w:rsidRPr="008277E9" w:rsidRDefault="000A0891" w:rsidP="00EE43D6">
      <w:pPr>
        <w:pStyle w:val="Akapitzlist"/>
        <w:numPr>
          <w:ilvl w:val="0"/>
          <w:numId w:val="0"/>
        </w:numPr>
        <w:ind w:left="530"/>
      </w:pPr>
      <w:r>
        <w:t>Fundacja</w:t>
      </w:r>
      <w:r w:rsidR="007C52CD">
        <w:t xml:space="preserve"> przekazuje osobom, których dane są przetwarzanie, pełne </w:t>
      </w:r>
      <w:r w:rsidR="008277E9" w:rsidRPr="008277E9">
        <w:t xml:space="preserve">wymagane </w:t>
      </w:r>
      <w:r w:rsidR="007C52CD">
        <w:t xml:space="preserve">prawem </w:t>
      </w:r>
      <w:r w:rsidR="008277E9" w:rsidRPr="008277E9">
        <w:t>info</w:t>
      </w:r>
      <w:r w:rsidR="008277E9" w:rsidRPr="008277E9">
        <w:t>r</w:t>
      </w:r>
      <w:r w:rsidR="008277E9" w:rsidRPr="008277E9">
        <w:t>macje</w:t>
      </w:r>
      <w:r w:rsidR="00030648">
        <w:t>,</w:t>
      </w:r>
      <w:r w:rsidR="008277E9" w:rsidRPr="008277E9">
        <w:t xml:space="preserve"> przy zbieraniu danych </w:t>
      </w:r>
      <w:r w:rsidR="007C52CD">
        <w:t xml:space="preserve">oraz podczas ich przetwarzania, </w:t>
      </w:r>
      <w:r w:rsidR="0077301F">
        <w:t>a</w:t>
      </w:r>
      <w:r w:rsidR="00C76A20">
        <w:t xml:space="preserve"> także</w:t>
      </w:r>
      <w:r w:rsidR="008277E9" w:rsidRPr="008277E9">
        <w:t xml:space="preserve"> organizuje i zapewnia udokumentowanie realizacji tych obowiązków.</w:t>
      </w:r>
    </w:p>
    <w:p w:rsidR="008277E9" w:rsidRPr="00EE43D6" w:rsidRDefault="008277E9" w:rsidP="003E3EF2">
      <w:pPr>
        <w:pStyle w:val="Akapitzlist"/>
        <w:numPr>
          <w:ilvl w:val="0"/>
          <w:numId w:val="37"/>
        </w:numPr>
        <w:rPr>
          <w:b/>
        </w:rPr>
      </w:pPr>
      <w:r w:rsidRPr="00EE43D6">
        <w:rPr>
          <w:b/>
        </w:rPr>
        <w:t>Możliwość realizacji żądań.</w:t>
      </w:r>
    </w:p>
    <w:p w:rsidR="008277E9" w:rsidRPr="008277E9" w:rsidRDefault="000A0891" w:rsidP="00EE43D6">
      <w:pPr>
        <w:pStyle w:val="Akapitzlist"/>
        <w:numPr>
          <w:ilvl w:val="0"/>
          <w:numId w:val="0"/>
        </w:numPr>
        <w:ind w:left="530"/>
      </w:pPr>
      <w:r>
        <w:t>Fundacja</w:t>
      </w:r>
      <w:r w:rsidR="008277E9" w:rsidRPr="008277E9">
        <w:t xml:space="preserve"> weryfikuje i zapewnia możliwość efektywnego wykonania </w:t>
      </w:r>
      <w:r w:rsidR="008277E9">
        <w:t>zgłaszanych żądań, zgłoszeń i zapytań</w:t>
      </w:r>
      <w:r w:rsidR="008277E9" w:rsidRPr="008277E9">
        <w:t>.</w:t>
      </w:r>
    </w:p>
    <w:p w:rsidR="008277E9" w:rsidRPr="00EE43D6" w:rsidRDefault="008277E9" w:rsidP="003E3EF2">
      <w:pPr>
        <w:pStyle w:val="Akapitzlist"/>
        <w:keepNext/>
        <w:numPr>
          <w:ilvl w:val="0"/>
          <w:numId w:val="37"/>
        </w:numPr>
        <w:ind w:left="527" w:hanging="357"/>
        <w:rPr>
          <w:b/>
        </w:rPr>
      </w:pPr>
      <w:r w:rsidRPr="00EE43D6">
        <w:rPr>
          <w:b/>
        </w:rPr>
        <w:t>Obsługa żądań.</w:t>
      </w:r>
    </w:p>
    <w:p w:rsidR="008277E9" w:rsidRPr="008277E9" w:rsidRDefault="000A0891" w:rsidP="00EE43D6">
      <w:pPr>
        <w:pStyle w:val="Akapitzlist"/>
        <w:numPr>
          <w:ilvl w:val="0"/>
          <w:numId w:val="0"/>
        </w:numPr>
        <w:ind w:left="527"/>
      </w:pPr>
      <w:r>
        <w:t>Fundacja</w:t>
      </w:r>
      <w:r w:rsidR="008277E9" w:rsidRPr="008277E9">
        <w:t xml:space="preserve"> zapewnia odpowiednie </w:t>
      </w:r>
      <w:r w:rsidR="008277E9">
        <w:t>środki techniczne i organizacyjne, w tym proceduralne</w:t>
      </w:r>
      <w:r w:rsidR="00163FF8">
        <w:t>, w</w:t>
      </w:r>
      <w:r w:rsidR="00DA0023">
        <w:t> </w:t>
      </w:r>
      <w:r w:rsidR="00163FF8">
        <w:t xml:space="preserve">szczególności procedury opisane w załączniku nr </w:t>
      </w:r>
      <w:r w:rsidR="004F0BEB">
        <w:t>1</w:t>
      </w:r>
      <w:r w:rsidR="008277E9">
        <w:t xml:space="preserve">, </w:t>
      </w:r>
      <w:r w:rsidR="008277E9" w:rsidRPr="008277E9">
        <w:t xml:space="preserve">aby żądania osób </w:t>
      </w:r>
      <w:r w:rsidR="008277E9">
        <w:t xml:space="preserve">je zgłaszających </w:t>
      </w:r>
      <w:r w:rsidR="008277E9" w:rsidRPr="008277E9">
        <w:t>były r</w:t>
      </w:r>
      <w:r w:rsidR="008277E9" w:rsidRPr="008277E9">
        <w:t>e</w:t>
      </w:r>
      <w:r w:rsidR="008277E9" w:rsidRPr="008277E9">
        <w:t xml:space="preserve">alizowane w terminach i w sposób wymagany </w:t>
      </w:r>
      <w:r w:rsidR="00D838A8">
        <w:t>przepisami obowiązującego prawa,</w:t>
      </w:r>
      <w:r w:rsidR="008277E9" w:rsidRPr="008277E9">
        <w:t xml:space="preserve"> </w:t>
      </w:r>
      <w:r w:rsidR="008277E9">
        <w:t xml:space="preserve">oraz </w:t>
      </w:r>
      <w:r w:rsidR="00D838A8">
        <w:t xml:space="preserve">by </w:t>
      </w:r>
      <w:r w:rsidR="00E93341">
        <w:t>po</w:t>
      </w:r>
      <w:r w:rsidR="00E93341">
        <w:t>d</w:t>
      </w:r>
      <w:r w:rsidR="00E93341">
        <w:t>legały</w:t>
      </w:r>
      <w:r w:rsidR="00D838A8">
        <w:t xml:space="preserve"> </w:t>
      </w:r>
      <w:r w:rsidR="008277E9">
        <w:t>należy</w:t>
      </w:r>
      <w:r w:rsidR="00E93341">
        <w:t>temu</w:t>
      </w:r>
      <w:r w:rsidR="008277E9" w:rsidRPr="008277E9">
        <w:t xml:space="preserve"> </w:t>
      </w:r>
      <w:r w:rsidR="008277E9">
        <w:t>u</w:t>
      </w:r>
      <w:r w:rsidR="008277E9" w:rsidRPr="008277E9">
        <w:t>dokumentowan</w:t>
      </w:r>
      <w:r w:rsidR="00E93341">
        <w:t>iu</w:t>
      </w:r>
      <w:r w:rsidR="004F0BEB">
        <w:t>, w szczególności z zastosowaniem procedury opisanej w</w:t>
      </w:r>
      <w:r w:rsidR="00DA0023">
        <w:t> </w:t>
      </w:r>
      <w:r w:rsidR="004F0BEB">
        <w:t>załączniku nr 10</w:t>
      </w:r>
      <w:r w:rsidR="008277E9" w:rsidRPr="008277E9">
        <w:t>.</w:t>
      </w:r>
    </w:p>
    <w:p w:rsidR="008277E9" w:rsidRPr="00EE43D6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26" w:name="_Toc520838581"/>
      <w:r w:rsidRPr="00EE43D6">
        <w:rPr>
          <w:b/>
        </w:rPr>
        <w:t>Zawiadamianie o naruszeniach.</w:t>
      </w:r>
      <w:bookmarkEnd w:id="26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stosuje procedury pozwalające na ustalenie konieczności zawiadomienia </w:t>
      </w:r>
      <w:r w:rsidR="00163FF8">
        <w:t xml:space="preserve">organu nadzoru oraz </w:t>
      </w:r>
      <w:r w:rsidR="008277E9" w:rsidRPr="008277E9">
        <w:t>osób dotkniętych zidentyfikowanym naruszeniem ochrony danych</w:t>
      </w:r>
      <w:r w:rsidR="00163FF8">
        <w:t>,</w:t>
      </w:r>
      <w:r w:rsidR="00163FF8" w:rsidRPr="00163FF8">
        <w:t xml:space="preserve"> </w:t>
      </w:r>
      <w:r w:rsidR="00163FF8">
        <w:t xml:space="preserve">w szczególności procedury opisane w załączniku nr </w:t>
      </w:r>
      <w:r w:rsidR="004F0BEB">
        <w:t>1</w:t>
      </w:r>
      <w:r w:rsidR="008277E9" w:rsidRPr="008277E9">
        <w:t>.</w:t>
      </w:r>
    </w:p>
    <w:p w:rsidR="008277E9" w:rsidRPr="00EE43D6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27" w:name="_Toc520838582"/>
      <w:r w:rsidRPr="00EE43D6">
        <w:rPr>
          <w:b/>
        </w:rPr>
        <w:t>Minimalizacja.</w:t>
      </w:r>
      <w:bookmarkEnd w:id="27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stosuje zasady i metody zarządzania minimalizacją przetwarzania danych zgodnie z zas</w:t>
      </w:r>
      <w:r w:rsidR="008277E9" w:rsidRPr="008277E9">
        <w:t>a</w:t>
      </w:r>
      <w:r w:rsidR="008277E9" w:rsidRPr="008277E9">
        <w:t>dami domyślnej ochrony danych oraz ochrony danych już na etapie projektowania, w tym:</w:t>
      </w:r>
    </w:p>
    <w:p w:rsidR="008277E9" w:rsidRPr="00F269FC" w:rsidRDefault="008277E9" w:rsidP="003E3EF2">
      <w:pPr>
        <w:pStyle w:val="Akapitzlist"/>
        <w:numPr>
          <w:ilvl w:val="0"/>
          <w:numId w:val="38"/>
        </w:numPr>
      </w:pPr>
      <w:r w:rsidRPr="008277E9">
        <w:t xml:space="preserve">zasady </w:t>
      </w:r>
      <w:r w:rsidRPr="00214EBF">
        <w:t>zarządzania adekwatnością danych;</w:t>
      </w:r>
    </w:p>
    <w:p w:rsidR="008277E9" w:rsidRPr="003E44D7" w:rsidRDefault="008277E9" w:rsidP="003E3EF2">
      <w:pPr>
        <w:pStyle w:val="Akapitzlist"/>
        <w:numPr>
          <w:ilvl w:val="0"/>
          <w:numId w:val="38"/>
        </w:numPr>
      </w:pPr>
      <w:r w:rsidRPr="00F269FC">
        <w:t>zasady reglamentacji</w:t>
      </w:r>
      <w:r w:rsidRPr="003E44D7">
        <w:t xml:space="preserve"> i zarządzania dostępem do danych;</w:t>
      </w:r>
    </w:p>
    <w:p w:rsidR="008277E9" w:rsidRPr="00214EBF" w:rsidRDefault="008242B6" w:rsidP="003E3EF2">
      <w:pPr>
        <w:pStyle w:val="Akapitzlist"/>
        <w:numPr>
          <w:ilvl w:val="0"/>
          <w:numId w:val="38"/>
        </w:numPr>
      </w:pPr>
      <w:r>
        <w:t>ocenę</w:t>
      </w:r>
      <w:r w:rsidR="008277E9" w:rsidRPr="003E44D7">
        <w:t xml:space="preserve"> okres</w:t>
      </w:r>
      <w:r>
        <w:t>u</w:t>
      </w:r>
      <w:r w:rsidR="008277E9" w:rsidRPr="003E44D7">
        <w:t xml:space="preserve"> przechowywania danych i weryfikacj</w:t>
      </w:r>
      <w:r>
        <w:t>ę</w:t>
      </w:r>
      <w:r w:rsidR="008277E9" w:rsidRPr="003E44D7">
        <w:t xml:space="preserve"> ich dalszej</w:t>
      </w:r>
      <w:r w:rsidR="008277E9" w:rsidRPr="00163FF8">
        <w:t xml:space="preserve"> przydatności</w:t>
      </w:r>
      <w:r>
        <w:t xml:space="preserve"> w toku przetw</w:t>
      </w:r>
      <w:r>
        <w:t>a</w:t>
      </w:r>
      <w:r>
        <w:t>rzania</w:t>
      </w:r>
      <w:r w:rsidR="0075255E">
        <w:t>.</w:t>
      </w:r>
    </w:p>
    <w:p w:rsidR="008277E9" w:rsidRPr="00F269FC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28" w:name="_Toc520838583"/>
      <w:r w:rsidRPr="00EE43D6">
        <w:rPr>
          <w:b/>
        </w:rPr>
        <w:lastRenderedPageBreak/>
        <w:t>Bezpieczeństwo</w:t>
      </w:r>
      <w:r w:rsidRPr="00214EBF">
        <w:t>.</w:t>
      </w:r>
      <w:bookmarkEnd w:id="28"/>
    </w:p>
    <w:p w:rsidR="008277E9" w:rsidRPr="00F269FC" w:rsidRDefault="000A0891" w:rsidP="00EE43D6">
      <w:pPr>
        <w:ind w:left="170"/>
      </w:pPr>
      <w:r>
        <w:t>Fundacja</w:t>
      </w:r>
      <w:r w:rsidR="008277E9" w:rsidRPr="008277E9">
        <w:t xml:space="preserve"> zapewnia poziom bezpieczeństwa danych odpowiadający ryzykom dla praw i wolności osób, których </w:t>
      </w:r>
      <w:r w:rsidR="008277E9" w:rsidRPr="00214EBF">
        <w:t>dotyczą, w tym:</w:t>
      </w:r>
    </w:p>
    <w:p w:rsidR="008277E9" w:rsidRPr="003E44D7" w:rsidRDefault="008277E9" w:rsidP="003E3EF2">
      <w:pPr>
        <w:pStyle w:val="Akapitzlist"/>
        <w:numPr>
          <w:ilvl w:val="0"/>
          <w:numId w:val="39"/>
        </w:numPr>
      </w:pPr>
      <w:r w:rsidRPr="00F269FC">
        <w:t>dokonuje oceny ryzyka dla poszczególnych czynności przetwarzania danych lub ich kategorii;</w:t>
      </w:r>
    </w:p>
    <w:p w:rsidR="008277E9" w:rsidRPr="00F269FC" w:rsidRDefault="008277E9" w:rsidP="003E3EF2">
      <w:pPr>
        <w:pStyle w:val="Akapitzlist"/>
        <w:numPr>
          <w:ilvl w:val="0"/>
          <w:numId w:val="39"/>
        </w:numPr>
      </w:pPr>
      <w:r w:rsidRPr="003E44D7">
        <w:t xml:space="preserve">przeprowadza i dokumentuje oceny skutków przetwarzania dla ochrony danych </w:t>
      </w:r>
      <w:r w:rsidR="00F81292">
        <w:t xml:space="preserve">osobowych </w:t>
      </w:r>
      <w:r w:rsidRPr="00214EBF">
        <w:t xml:space="preserve">tam, gdzie ryzyko naruszenia praw i </w:t>
      </w:r>
      <w:r w:rsidRPr="00F269FC">
        <w:t>wolności tych osób jest wysokie</w:t>
      </w:r>
      <w:r w:rsidR="00F81292">
        <w:t xml:space="preserve">, zgodnie z załącznikiem nr </w:t>
      </w:r>
      <w:r w:rsidR="004F0BEB">
        <w:t>8</w:t>
      </w:r>
      <w:r w:rsidRPr="00214EBF">
        <w:t>;</w:t>
      </w:r>
    </w:p>
    <w:p w:rsidR="008277E9" w:rsidRPr="003E44D7" w:rsidRDefault="008277E9" w:rsidP="003E3EF2">
      <w:pPr>
        <w:pStyle w:val="Akapitzlist"/>
        <w:numPr>
          <w:ilvl w:val="0"/>
          <w:numId w:val="39"/>
        </w:numPr>
      </w:pPr>
      <w:r w:rsidRPr="00F269FC">
        <w:t>dostosowuje środki ochrony danych</w:t>
      </w:r>
      <w:r w:rsidRPr="003E44D7">
        <w:t xml:space="preserve"> do ustalonego poziomu ryzyka;</w:t>
      </w:r>
    </w:p>
    <w:p w:rsidR="008277E9" w:rsidRPr="00F269FC" w:rsidRDefault="008277E9" w:rsidP="003E3EF2">
      <w:pPr>
        <w:pStyle w:val="Akapitzlist"/>
        <w:numPr>
          <w:ilvl w:val="0"/>
          <w:numId w:val="39"/>
        </w:numPr>
      </w:pPr>
      <w:r w:rsidRPr="003E44D7">
        <w:t>prawidłowo zarządza incydentami z obszaru bezpieczeństwa danych osobowych, a w szczegó</w:t>
      </w:r>
      <w:r w:rsidRPr="003E44D7">
        <w:t>l</w:t>
      </w:r>
      <w:r w:rsidRPr="003E44D7">
        <w:t>ności stosuje procedury pozwalające</w:t>
      </w:r>
      <w:r w:rsidRPr="00163FF8">
        <w:t xml:space="preserve"> w przypadkach określonych prawem na identyfikację, ocenę</w:t>
      </w:r>
      <w:r w:rsidR="00196462">
        <w:t>, udokumentowanie</w:t>
      </w:r>
      <w:r w:rsidRPr="00163FF8">
        <w:t xml:space="preserve"> i zgłoszenie zidentyfikowanego naruszenia ochrony danych organom nadzoru oraz osobom, których prawa i wolności zostały naruszeniem dotknięte</w:t>
      </w:r>
      <w:r w:rsidR="0075255E">
        <w:t xml:space="preserve">, </w:t>
      </w:r>
      <w:r w:rsidR="00C74E3B">
        <w:t>zgodnie z</w:t>
      </w:r>
      <w:r w:rsidR="0075255E">
        <w:t xml:space="preserve"> z</w:t>
      </w:r>
      <w:r w:rsidR="0075255E">
        <w:t>a</w:t>
      </w:r>
      <w:r w:rsidR="0075255E">
        <w:t>łącznik</w:t>
      </w:r>
      <w:r w:rsidR="00196462">
        <w:t>ami</w:t>
      </w:r>
      <w:r w:rsidR="0075255E">
        <w:t xml:space="preserve"> nr </w:t>
      </w:r>
      <w:r w:rsidR="004F0BEB">
        <w:t>1</w:t>
      </w:r>
      <w:r w:rsidR="00196462">
        <w:t xml:space="preserve"> i 9</w:t>
      </w:r>
      <w:r w:rsidRPr="00214EBF">
        <w:t>.</w:t>
      </w:r>
    </w:p>
    <w:p w:rsidR="008277E9" w:rsidRPr="00F269FC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29" w:name="_Toc520838584"/>
      <w:r w:rsidRPr="00EE43D6">
        <w:rPr>
          <w:b/>
        </w:rPr>
        <w:t>Przetwarzający</w:t>
      </w:r>
      <w:r w:rsidRPr="00214EBF">
        <w:t>.</w:t>
      </w:r>
      <w:bookmarkEnd w:id="29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posiada sformułowane zasady doboru podmiotów przetwarzających dane na rzecz </w:t>
      </w:r>
      <w:r>
        <w:t>Fund</w:t>
      </w:r>
      <w:r>
        <w:t>a</w:t>
      </w:r>
      <w:r>
        <w:t>cj</w:t>
      </w:r>
      <w:r w:rsidR="008733F9">
        <w:t>i</w:t>
      </w:r>
      <w:r w:rsidR="008277E9" w:rsidRPr="008277E9">
        <w:t xml:space="preserve">, </w:t>
      </w:r>
      <w:r w:rsidR="00D04C04">
        <w:t xml:space="preserve">zgodnie z załącznikiem nr </w:t>
      </w:r>
      <w:r w:rsidR="004F0BEB">
        <w:t>6</w:t>
      </w:r>
      <w:r w:rsidR="00D04C04">
        <w:t xml:space="preserve">, oraz </w:t>
      </w:r>
      <w:r w:rsidR="00101841">
        <w:t>ustalił</w:t>
      </w:r>
      <w:r w:rsidR="008733F9">
        <w:t>a</w:t>
      </w:r>
      <w:r w:rsidR="00D04C04">
        <w:t xml:space="preserve"> </w:t>
      </w:r>
      <w:r w:rsidR="008277E9" w:rsidRPr="008277E9">
        <w:t xml:space="preserve">wymogi </w:t>
      </w:r>
      <w:r w:rsidR="00D04C04">
        <w:t xml:space="preserve">minimalne </w:t>
      </w:r>
      <w:r w:rsidR="008277E9" w:rsidRPr="008277E9">
        <w:t>co do warunków powierzenia im takiego przetwarzania</w:t>
      </w:r>
      <w:r w:rsidR="00D04C04">
        <w:t xml:space="preserve">, zgodnie z załącznikiem nr </w:t>
      </w:r>
      <w:r w:rsidR="004F0BEB">
        <w:t>5</w:t>
      </w:r>
      <w:r w:rsidR="0076151D">
        <w:t xml:space="preserve">. </w:t>
      </w:r>
      <w:r>
        <w:t>Fundacja</w:t>
      </w:r>
      <w:r w:rsidR="008277E9" w:rsidRPr="008277E9">
        <w:t xml:space="preserve"> weryfikuje wykonywanie zawartych </w:t>
      </w:r>
      <w:r w:rsidR="00D44D1B">
        <w:t xml:space="preserve">w tym przedmiocie </w:t>
      </w:r>
      <w:r w:rsidR="008277E9" w:rsidRPr="008277E9">
        <w:t>umów.</w:t>
      </w:r>
    </w:p>
    <w:p w:rsidR="008277E9" w:rsidRPr="008277E9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30" w:name="_Toc520838585"/>
      <w:r w:rsidRPr="00EE43D6">
        <w:rPr>
          <w:b/>
        </w:rPr>
        <w:t>Eksport</w:t>
      </w:r>
      <w:r w:rsidRPr="008277E9">
        <w:t xml:space="preserve"> </w:t>
      </w:r>
      <w:r w:rsidRPr="00EE43D6">
        <w:rPr>
          <w:b/>
        </w:rPr>
        <w:t>danych</w:t>
      </w:r>
      <w:r w:rsidRPr="008277E9">
        <w:t>.</w:t>
      </w:r>
      <w:bookmarkEnd w:id="30"/>
    </w:p>
    <w:p w:rsidR="008277E9" w:rsidRPr="008277E9" w:rsidRDefault="000A0891" w:rsidP="00EE43D6">
      <w:pPr>
        <w:ind w:left="170"/>
      </w:pPr>
      <w:r>
        <w:t>Fundacja</w:t>
      </w:r>
      <w:r w:rsidR="008277E9" w:rsidRPr="008277E9">
        <w:t xml:space="preserve"> weryfikuje, czy dane nie są przekazywane do państw trzecich (poza terytorium Europe</w:t>
      </w:r>
      <w:r w:rsidR="008277E9" w:rsidRPr="008277E9">
        <w:t>j</w:t>
      </w:r>
      <w:r w:rsidR="008277E9" w:rsidRPr="008277E9">
        <w:t>skiego Obszaru Gospodarczego) lub do organizacji międzynarodowych, oraz zapewnia zgodn</w:t>
      </w:r>
      <w:r w:rsidR="004F0BEB">
        <w:t>ość</w:t>
      </w:r>
      <w:r w:rsidR="008277E9" w:rsidRPr="008277E9">
        <w:t xml:space="preserve"> z prawem warunków takiego przekazywania, jeśli ma ono miejsce.</w:t>
      </w:r>
    </w:p>
    <w:p w:rsidR="008277E9" w:rsidRPr="00EE43D6" w:rsidRDefault="008277E9" w:rsidP="00EE43D6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31" w:name="_Toc520838586"/>
      <w:r w:rsidRPr="00EE43D6">
        <w:rPr>
          <w:b/>
        </w:rPr>
        <w:t>Domyślna ochrona danych oraz ochrona danych już na etapie projektowania.</w:t>
      </w:r>
      <w:bookmarkEnd w:id="31"/>
    </w:p>
    <w:p w:rsidR="008277E9" w:rsidRPr="00D20593" w:rsidRDefault="000A0891" w:rsidP="00EE43D6">
      <w:pPr>
        <w:ind w:left="170"/>
        <w:rPr>
          <w:rFonts w:asciiTheme="minorHAnsi" w:hAnsiTheme="minorHAnsi"/>
        </w:rPr>
      </w:pPr>
      <w:r>
        <w:t>Fundacja</w:t>
      </w:r>
      <w:r w:rsidR="008277E9" w:rsidRPr="008277E9">
        <w:t xml:space="preserve"> zarządza zmianami mającymi wpływ na prywatność. W tym celu opracowując i wdrażając nowe projekty i inwestycje w </w:t>
      </w:r>
      <w:r>
        <w:t>Fundacj</w:t>
      </w:r>
      <w:r w:rsidR="008733F9">
        <w:t>i</w:t>
      </w:r>
      <w:r w:rsidR="008277E9" w:rsidRPr="008277E9">
        <w:t xml:space="preserve"> ocenia się wpływ projektowanych zmian na ochronę d</w:t>
      </w:r>
      <w:r w:rsidR="008277E9" w:rsidRPr="00D20593">
        <w:t xml:space="preserve">anych </w:t>
      </w:r>
      <w:r w:rsidR="008277E9" w:rsidRPr="00D20593">
        <w:rPr>
          <w:rFonts w:asciiTheme="minorHAnsi" w:hAnsiTheme="minorHAnsi"/>
        </w:rPr>
        <w:t>oraz zapewnia się minimalizację przetwarzania, bezpieczeństwo danych i ochronę prywatności</w:t>
      </w:r>
      <w:r w:rsidR="003E44D7" w:rsidRPr="00D20593">
        <w:rPr>
          <w:rFonts w:asciiTheme="minorHAnsi" w:hAnsiTheme="minorHAnsi"/>
        </w:rPr>
        <w:t>.</w:t>
      </w:r>
    </w:p>
    <w:p w:rsidR="00E61AD2" w:rsidRPr="00D20593" w:rsidRDefault="00E61AD2" w:rsidP="00E61AD2">
      <w:pPr>
        <w:pStyle w:val="Akapitzlist"/>
        <w:keepNext/>
        <w:numPr>
          <w:ilvl w:val="0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2" w:name="_Toc520838587"/>
      <w:r w:rsidRPr="00D20593">
        <w:rPr>
          <w:rFonts w:asciiTheme="minorHAnsi" w:hAnsiTheme="minorHAnsi"/>
          <w:b/>
        </w:rPr>
        <w:t>Praca w systemach IT</w:t>
      </w:r>
      <w:bookmarkEnd w:id="32"/>
    </w:p>
    <w:p w:rsidR="00E61AD2" w:rsidRPr="00D20593" w:rsidRDefault="00C634C2" w:rsidP="00C634C2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3" w:name="_Toc520838588"/>
      <w:r w:rsidRPr="00D20593">
        <w:rPr>
          <w:rFonts w:asciiTheme="minorHAnsi" w:hAnsiTheme="minorHAnsi"/>
          <w:b/>
        </w:rPr>
        <w:t>Użytkownicy.</w:t>
      </w:r>
      <w:bookmarkEnd w:id="33"/>
    </w:p>
    <w:p w:rsidR="00C634C2" w:rsidRPr="00D20593" w:rsidRDefault="00C634C2" w:rsidP="00C634C2">
      <w:pPr>
        <w:ind w:left="170"/>
        <w:rPr>
          <w:rFonts w:asciiTheme="minorHAnsi" w:hAnsiTheme="minorHAnsi" w:cs="Calibri"/>
        </w:rPr>
      </w:pPr>
      <w:r w:rsidRPr="00D20593">
        <w:rPr>
          <w:rFonts w:asciiTheme="minorHAnsi" w:hAnsiTheme="minorHAnsi" w:cs="Calibri"/>
        </w:rPr>
        <w:t xml:space="preserve">Użytkownikami systemów IT </w:t>
      </w:r>
      <w:r w:rsidR="000A0891">
        <w:rPr>
          <w:rFonts w:asciiTheme="minorHAnsi" w:hAnsiTheme="minorHAnsi" w:cs="Calibri"/>
        </w:rPr>
        <w:t>Fundacj</w:t>
      </w:r>
      <w:r w:rsidR="008733F9">
        <w:rPr>
          <w:rFonts w:asciiTheme="minorHAnsi" w:hAnsiTheme="minorHAnsi" w:cs="Calibri"/>
        </w:rPr>
        <w:t>i</w:t>
      </w:r>
      <w:r w:rsidRPr="00D20593">
        <w:rPr>
          <w:rFonts w:asciiTheme="minorHAnsi" w:hAnsiTheme="minorHAnsi" w:cs="Calibri"/>
        </w:rPr>
        <w:t xml:space="preserve"> są wyłącznie osoby posiadające stosowne upoważnienie</w:t>
      </w:r>
      <w:r w:rsidR="008733F9">
        <w:rPr>
          <w:rFonts w:asciiTheme="minorHAnsi" w:hAnsiTheme="minorHAnsi" w:cs="Calibri"/>
        </w:rPr>
        <w:t xml:space="preserve"> („</w:t>
      </w:r>
      <w:r w:rsidR="008733F9" w:rsidRPr="008733F9">
        <w:rPr>
          <w:rFonts w:asciiTheme="minorHAnsi" w:hAnsiTheme="minorHAnsi" w:cs="Calibri"/>
          <w:b/>
        </w:rPr>
        <w:t>Użytkownicy</w:t>
      </w:r>
      <w:r w:rsidR="008733F9">
        <w:rPr>
          <w:rFonts w:asciiTheme="minorHAnsi" w:hAnsiTheme="minorHAnsi" w:cs="Calibri"/>
        </w:rPr>
        <w:t>”)</w:t>
      </w:r>
      <w:r w:rsidRPr="00D20593">
        <w:rPr>
          <w:rFonts w:asciiTheme="minorHAnsi" w:hAnsiTheme="minorHAnsi" w:cs="Calibri"/>
        </w:rPr>
        <w:t>.</w:t>
      </w:r>
    </w:p>
    <w:p w:rsidR="00C634C2" w:rsidRPr="00D20593" w:rsidRDefault="00C634C2" w:rsidP="00C634C2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4" w:name="_Toc520838589"/>
      <w:r w:rsidRPr="00D20593">
        <w:rPr>
          <w:rFonts w:asciiTheme="minorHAnsi" w:hAnsiTheme="minorHAnsi"/>
          <w:b/>
        </w:rPr>
        <w:t>Nadawanie uprawnień.</w:t>
      </w:r>
      <w:bookmarkEnd w:id="34"/>
    </w:p>
    <w:p w:rsidR="00C634C2" w:rsidRPr="00D20593" w:rsidRDefault="00C634C2" w:rsidP="00C634C2">
      <w:pPr>
        <w:ind w:left="170"/>
        <w:rPr>
          <w:rFonts w:asciiTheme="minorHAnsi" w:hAnsiTheme="minorHAnsi" w:cs="Calibri"/>
        </w:rPr>
      </w:pPr>
      <w:r w:rsidRPr="00D20593">
        <w:rPr>
          <w:rFonts w:asciiTheme="minorHAnsi" w:hAnsiTheme="minorHAnsi" w:cs="Calibri"/>
        </w:rPr>
        <w:t xml:space="preserve">Służby </w:t>
      </w:r>
      <w:r w:rsidR="008733F9">
        <w:rPr>
          <w:rFonts w:asciiTheme="minorHAnsi" w:hAnsiTheme="minorHAnsi" w:cs="Calibri"/>
        </w:rPr>
        <w:t>i</w:t>
      </w:r>
      <w:r w:rsidRPr="00D20593">
        <w:rPr>
          <w:rFonts w:asciiTheme="minorHAnsi" w:hAnsiTheme="minorHAnsi" w:cs="Calibri"/>
        </w:rPr>
        <w:t xml:space="preserve">nformatyczne </w:t>
      </w:r>
      <w:r w:rsidR="000A0891">
        <w:rPr>
          <w:rFonts w:asciiTheme="minorHAnsi" w:hAnsiTheme="minorHAnsi" w:cs="Calibri"/>
        </w:rPr>
        <w:t>Fundacj</w:t>
      </w:r>
      <w:r w:rsidR="008733F9">
        <w:rPr>
          <w:rFonts w:asciiTheme="minorHAnsi" w:hAnsiTheme="minorHAnsi" w:cs="Calibri"/>
        </w:rPr>
        <w:t>i</w:t>
      </w:r>
      <w:r w:rsidRPr="00D20593">
        <w:rPr>
          <w:rFonts w:asciiTheme="minorHAnsi" w:hAnsiTheme="minorHAnsi" w:cs="Calibri"/>
        </w:rPr>
        <w:t xml:space="preserve"> wprowadzają do systemu dane </w:t>
      </w:r>
      <w:r w:rsidR="008733F9">
        <w:rPr>
          <w:rFonts w:asciiTheme="minorHAnsi" w:hAnsiTheme="minorHAnsi" w:cs="Calibri"/>
        </w:rPr>
        <w:t>U</w:t>
      </w:r>
      <w:r w:rsidRPr="00D20593">
        <w:rPr>
          <w:rFonts w:asciiTheme="minorHAnsi" w:hAnsiTheme="minorHAnsi" w:cs="Calibri"/>
        </w:rPr>
        <w:t>żytkowników i nadają odpowiednie uprawnienia. W momencie wygaśnięcia lub ograniczenia upoważnienia użytkownika do przetw</w:t>
      </w:r>
      <w:r w:rsidRPr="00D20593">
        <w:rPr>
          <w:rFonts w:asciiTheme="minorHAnsi" w:hAnsiTheme="minorHAnsi" w:cs="Calibri"/>
        </w:rPr>
        <w:t>a</w:t>
      </w:r>
      <w:r w:rsidRPr="00D20593">
        <w:rPr>
          <w:rFonts w:asciiTheme="minorHAnsi" w:hAnsiTheme="minorHAnsi" w:cs="Calibri"/>
        </w:rPr>
        <w:t xml:space="preserve">rzania danych osobowych </w:t>
      </w:r>
      <w:r w:rsidR="008733F9">
        <w:rPr>
          <w:rFonts w:asciiTheme="minorHAnsi" w:hAnsiTheme="minorHAnsi" w:cs="Calibri"/>
        </w:rPr>
        <w:t>służby informatyczne Fundacji</w:t>
      </w:r>
      <w:r w:rsidRPr="00D20593">
        <w:rPr>
          <w:rFonts w:asciiTheme="minorHAnsi" w:hAnsiTheme="minorHAnsi" w:cs="Calibri"/>
        </w:rPr>
        <w:t xml:space="preserve"> odpowiednio usuwają lub ograniczają uprawnienia dostępowe użytkownika do systemu.</w:t>
      </w:r>
    </w:p>
    <w:p w:rsidR="00C634C2" w:rsidRPr="00D20593" w:rsidRDefault="00C634C2" w:rsidP="00C634C2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5" w:name="_Toc520838590"/>
      <w:r w:rsidRPr="00D20593">
        <w:rPr>
          <w:rFonts w:asciiTheme="minorHAnsi" w:hAnsiTheme="minorHAnsi"/>
          <w:b/>
        </w:rPr>
        <w:lastRenderedPageBreak/>
        <w:t>Warunki korzystania z systemów IT.</w:t>
      </w:r>
      <w:bookmarkEnd w:id="35"/>
    </w:p>
    <w:p w:rsidR="00C634C2" w:rsidRPr="00D20593" w:rsidRDefault="00C634C2" w:rsidP="003E3EF2">
      <w:pPr>
        <w:pStyle w:val="Akapitzlist"/>
        <w:numPr>
          <w:ilvl w:val="0"/>
          <w:numId w:val="59"/>
        </w:numPr>
        <w:spacing w:after="0"/>
        <w:ind w:left="527" w:hanging="357"/>
        <w:rPr>
          <w:rFonts w:asciiTheme="minorHAnsi" w:hAnsiTheme="minorHAnsi"/>
        </w:rPr>
      </w:pPr>
      <w:r w:rsidRPr="00D20593">
        <w:rPr>
          <w:rFonts w:asciiTheme="minorHAnsi" w:hAnsiTheme="minorHAnsi"/>
        </w:rPr>
        <w:t>Każdy Użytkownik systemu przed przystąpieniem do przetwarzania danych osobowych musi zapoznać się z:</w:t>
      </w:r>
    </w:p>
    <w:p w:rsidR="00C634C2" w:rsidRPr="00D20593" w:rsidRDefault="00C634C2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rFonts w:asciiTheme="minorHAnsi" w:hAnsiTheme="minorHAnsi"/>
        </w:rPr>
      </w:pPr>
      <w:r w:rsidRPr="00D20593">
        <w:rPr>
          <w:rFonts w:asciiTheme="minorHAnsi" w:hAnsiTheme="minorHAnsi"/>
        </w:rPr>
        <w:t>Rozdziałami I do V oraz rozdziałem VIII RODO;</w:t>
      </w:r>
    </w:p>
    <w:p w:rsidR="00C634C2" w:rsidRPr="00D20593" w:rsidRDefault="0079435A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rFonts w:asciiTheme="minorHAnsi" w:hAnsiTheme="minorHAnsi"/>
        </w:rPr>
      </w:pPr>
      <w:r w:rsidRPr="00D20593">
        <w:rPr>
          <w:rFonts w:asciiTheme="minorHAnsi" w:hAnsiTheme="minorHAnsi"/>
        </w:rPr>
        <w:t xml:space="preserve">Niniejszą </w:t>
      </w:r>
      <w:r w:rsidR="00C634C2" w:rsidRPr="00D20593">
        <w:rPr>
          <w:rFonts w:asciiTheme="minorHAnsi" w:hAnsiTheme="minorHAnsi"/>
        </w:rPr>
        <w:t xml:space="preserve">Polityką </w:t>
      </w:r>
      <w:r w:rsidRPr="00D20593">
        <w:rPr>
          <w:rFonts w:asciiTheme="minorHAnsi" w:hAnsiTheme="minorHAnsi"/>
        </w:rPr>
        <w:t>Ochrony Danych wraz z załącznikami</w:t>
      </w:r>
      <w:r w:rsidR="00C634C2" w:rsidRPr="00D20593">
        <w:rPr>
          <w:rFonts w:asciiTheme="minorHAnsi" w:hAnsiTheme="minorHAnsi"/>
        </w:rPr>
        <w:t>;</w:t>
      </w:r>
    </w:p>
    <w:p w:rsidR="00C634C2" w:rsidRPr="00D20593" w:rsidRDefault="00231AE1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160"/>
        <w:ind w:left="884" w:hanging="357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Dalszymi w</w:t>
      </w:r>
      <w:r w:rsidR="00C634C2" w:rsidRPr="00D20593">
        <w:rPr>
          <w:rFonts w:asciiTheme="minorHAnsi" w:hAnsiTheme="minorHAnsi" w:cs="Calibri"/>
        </w:rPr>
        <w:t xml:space="preserve">ytycznymi w zakresie </w:t>
      </w:r>
      <w:r w:rsidR="00C83665">
        <w:rPr>
          <w:rFonts w:asciiTheme="minorHAnsi" w:hAnsiTheme="minorHAnsi" w:cs="Calibri"/>
        </w:rPr>
        <w:t xml:space="preserve">ochrony danych osobowych i </w:t>
      </w:r>
      <w:r w:rsidR="00C634C2" w:rsidRPr="00D20593">
        <w:rPr>
          <w:rFonts w:asciiTheme="minorHAnsi" w:hAnsiTheme="minorHAnsi" w:cs="Calibri"/>
        </w:rPr>
        <w:t>korzystania z technologii informacyjnej obowiązujący</w:t>
      </w:r>
      <w:r w:rsidR="0079435A" w:rsidRPr="00D20593">
        <w:rPr>
          <w:rFonts w:asciiTheme="minorHAnsi" w:hAnsiTheme="minorHAnsi" w:cs="Calibri"/>
        </w:rPr>
        <w:t>mi</w:t>
      </w:r>
      <w:r w:rsidR="00C634C2" w:rsidRPr="00D20593">
        <w:rPr>
          <w:rFonts w:asciiTheme="minorHAnsi" w:hAnsiTheme="minorHAnsi" w:cs="Calibri"/>
        </w:rPr>
        <w:t xml:space="preserve"> w</w:t>
      </w:r>
      <w:r w:rsidR="008733F9">
        <w:rPr>
          <w:rFonts w:asciiTheme="minorHAnsi" w:hAnsiTheme="minorHAnsi" w:cs="Calibri"/>
        </w:rPr>
        <w:t xml:space="preserve"> Fundacji</w:t>
      </w:r>
      <w:r w:rsidR="00C83665">
        <w:rPr>
          <w:rFonts w:asciiTheme="minorHAnsi" w:hAnsiTheme="minorHAnsi" w:cs="Calibri"/>
        </w:rPr>
        <w:t>, o ile zostały przyjęte.</w:t>
      </w:r>
    </w:p>
    <w:p w:rsidR="00C634C2" w:rsidRPr="00D20593" w:rsidRDefault="00C634C2" w:rsidP="003E3EF2">
      <w:pPr>
        <w:pStyle w:val="Akapitzlist"/>
        <w:numPr>
          <w:ilvl w:val="0"/>
          <w:numId w:val="59"/>
        </w:numPr>
        <w:ind w:left="527" w:hanging="357"/>
        <w:rPr>
          <w:rStyle w:val="TeksttreciPogrubienie"/>
          <w:rFonts w:asciiTheme="minorHAnsi" w:eastAsia="Calibri" w:hAnsiTheme="minorHAnsi" w:cs="Calibri"/>
          <w:b w:val="0"/>
          <w:bCs w:val="0"/>
          <w:sz w:val="22"/>
          <w:szCs w:val="22"/>
        </w:rPr>
      </w:pPr>
      <w:r w:rsidRPr="00D20593">
        <w:rPr>
          <w:rFonts w:asciiTheme="minorHAnsi" w:hAnsiTheme="minorHAnsi"/>
        </w:rPr>
        <w:t xml:space="preserve">Zapoznanie się z powyższymi informacjami </w:t>
      </w:r>
      <w:r w:rsidR="008733F9">
        <w:rPr>
          <w:rFonts w:asciiTheme="minorHAnsi" w:hAnsiTheme="minorHAnsi"/>
        </w:rPr>
        <w:t>U</w:t>
      </w:r>
      <w:r w:rsidRPr="00D20593">
        <w:rPr>
          <w:rFonts w:asciiTheme="minorHAnsi" w:hAnsiTheme="minorHAnsi"/>
        </w:rPr>
        <w:t>żytkownik potwierdza własnoręcznym podpisem na oświadczeniu, którego wzór stanowi</w:t>
      </w:r>
      <w:r w:rsidR="0079435A" w:rsidRPr="00D20593">
        <w:rPr>
          <w:rFonts w:asciiTheme="minorHAnsi" w:hAnsiTheme="minorHAnsi"/>
        </w:rPr>
        <w:t xml:space="preserve"> załącznik nr 4</w:t>
      </w:r>
      <w:r w:rsidRPr="00D20593">
        <w:rPr>
          <w:rStyle w:val="TeksttreciPogrubienie"/>
          <w:rFonts w:asciiTheme="minorHAnsi" w:eastAsia="Calibri" w:hAnsiTheme="minorHAnsi"/>
          <w:sz w:val="22"/>
          <w:szCs w:val="22"/>
        </w:rPr>
        <w:t>.</w:t>
      </w:r>
    </w:p>
    <w:p w:rsidR="00C634C2" w:rsidRDefault="00C634C2" w:rsidP="003E3EF2">
      <w:pPr>
        <w:pStyle w:val="Akapitzlist"/>
        <w:numPr>
          <w:ilvl w:val="0"/>
          <w:numId w:val="59"/>
        </w:numPr>
        <w:ind w:left="527" w:hanging="357"/>
        <w:rPr>
          <w:rFonts w:asciiTheme="minorHAnsi" w:hAnsiTheme="minorHAnsi"/>
        </w:rPr>
      </w:pPr>
      <w:r w:rsidRPr="00D20593">
        <w:rPr>
          <w:rFonts w:asciiTheme="minorHAnsi" w:hAnsiTheme="minorHAnsi"/>
        </w:rPr>
        <w:t xml:space="preserve">Użytkownik ma </w:t>
      </w:r>
      <w:r w:rsidRPr="00D20593">
        <w:rPr>
          <w:rStyle w:val="TeksttreciPogrubienie"/>
          <w:rFonts w:asciiTheme="minorHAnsi" w:eastAsia="Calibri" w:hAnsiTheme="minorHAnsi"/>
          <w:b w:val="0"/>
          <w:sz w:val="22"/>
          <w:szCs w:val="22"/>
        </w:rPr>
        <w:t>prawo</w:t>
      </w:r>
      <w:r w:rsidRPr="00D20593">
        <w:rPr>
          <w:rFonts w:asciiTheme="minorHAnsi" w:hAnsiTheme="minorHAnsi"/>
        </w:rPr>
        <w:t xml:space="preserve"> do wykonywania tylko tych czynności, do których został upoważniony.</w:t>
      </w:r>
    </w:p>
    <w:p w:rsidR="00C634C2" w:rsidRPr="00D20593" w:rsidRDefault="00C634C2" w:rsidP="003E3EF2">
      <w:pPr>
        <w:pStyle w:val="Akapitzlist"/>
        <w:numPr>
          <w:ilvl w:val="0"/>
          <w:numId w:val="59"/>
        </w:numPr>
        <w:ind w:left="527" w:hanging="357"/>
        <w:rPr>
          <w:rFonts w:asciiTheme="minorHAnsi" w:hAnsiTheme="minorHAnsi"/>
        </w:rPr>
      </w:pPr>
      <w:r w:rsidRPr="00D20593">
        <w:rPr>
          <w:rFonts w:asciiTheme="minorHAnsi" w:hAnsiTheme="minorHAnsi" w:cs="Calibri"/>
        </w:rPr>
        <w:t>Użytkownik uniemożliwia zarówno w trakcie pracy w systemie, jak i po jej zakończeniu, prz</w:t>
      </w:r>
      <w:r w:rsidRPr="00D20593">
        <w:rPr>
          <w:rFonts w:asciiTheme="minorHAnsi" w:hAnsiTheme="minorHAnsi" w:cs="Calibri"/>
        </w:rPr>
        <w:t>e</w:t>
      </w:r>
      <w:r w:rsidRPr="00D20593">
        <w:rPr>
          <w:rFonts w:asciiTheme="minorHAnsi" w:hAnsiTheme="minorHAnsi" w:cs="Calibri"/>
        </w:rPr>
        <w:t>twarzanie danych przez osoby nieuprawnione.</w:t>
      </w:r>
    </w:p>
    <w:p w:rsidR="00D20593" w:rsidRPr="00D20593" w:rsidRDefault="00D20593" w:rsidP="00D20593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</w:rPr>
      </w:pPr>
      <w:bookmarkStart w:id="36" w:name="_Toc520838591"/>
      <w:r w:rsidRPr="00D20593">
        <w:rPr>
          <w:rFonts w:asciiTheme="minorHAnsi" w:hAnsiTheme="minorHAnsi"/>
          <w:b/>
        </w:rPr>
        <w:t>Uwierzytelnianie</w:t>
      </w:r>
      <w:bookmarkEnd w:id="36"/>
    </w:p>
    <w:p w:rsidR="00D20593" w:rsidRPr="00D20593" w:rsidRDefault="00D20593" w:rsidP="003E3EF2">
      <w:pPr>
        <w:pStyle w:val="Akapitzlist"/>
        <w:numPr>
          <w:ilvl w:val="0"/>
          <w:numId w:val="61"/>
        </w:numPr>
        <w:rPr>
          <w:rFonts w:asciiTheme="minorHAnsi" w:hAnsiTheme="minorHAnsi"/>
        </w:rPr>
      </w:pPr>
      <w:r w:rsidRPr="00D20593">
        <w:rPr>
          <w:rFonts w:asciiTheme="minorHAnsi" w:hAnsiTheme="minorHAnsi"/>
        </w:rPr>
        <w:t>System</w:t>
      </w:r>
      <w:r>
        <w:rPr>
          <w:rFonts w:asciiTheme="minorHAnsi" w:hAnsiTheme="minorHAnsi"/>
        </w:rPr>
        <w:t>y</w:t>
      </w:r>
      <w:r w:rsidRPr="00D20593">
        <w:rPr>
          <w:rFonts w:asciiTheme="minorHAnsi" w:hAnsiTheme="minorHAnsi"/>
        </w:rPr>
        <w:t>, w którym przetwarza</w:t>
      </w:r>
      <w:r>
        <w:rPr>
          <w:rFonts w:asciiTheme="minorHAnsi" w:hAnsiTheme="minorHAnsi"/>
        </w:rPr>
        <w:t>ne</w:t>
      </w:r>
      <w:r w:rsidRPr="00D2059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są</w:t>
      </w:r>
      <w:r w:rsidRPr="00D20593">
        <w:rPr>
          <w:rFonts w:asciiTheme="minorHAnsi" w:hAnsiTheme="minorHAnsi"/>
        </w:rPr>
        <w:t xml:space="preserve"> dane osobowe</w:t>
      </w:r>
      <w:r>
        <w:rPr>
          <w:rFonts w:asciiTheme="minorHAnsi" w:hAnsiTheme="minorHAnsi"/>
        </w:rPr>
        <w:t>, wyposaża się</w:t>
      </w:r>
      <w:r w:rsidRPr="00D20593">
        <w:rPr>
          <w:rFonts w:asciiTheme="minorHAnsi" w:hAnsiTheme="minorHAnsi"/>
        </w:rPr>
        <w:t xml:space="preserve"> w mechanizmy uwierzyte</w:t>
      </w:r>
      <w:r w:rsidRPr="00D20593">
        <w:rPr>
          <w:rFonts w:asciiTheme="minorHAnsi" w:hAnsiTheme="minorHAnsi"/>
        </w:rPr>
        <w:t>l</w:t>
      </w:r>
      <w:r w:rsidRPr="00D20593">
        <w:rPr>
          <w:rFonts w:asciiTheme="minorHAnsi" w:hAnsiTheme="minorHAnsi"/>
        </w:rPr>
        <w:t xml:space="preserve">niania </w:t>
      </w:r>
      <w:r w:rsidR="008733F9">
        <w:rPr>
          <w:rFonts w:asciiTheme="minorHAnsi" w:hAnsiTheme="minorHAnsi"/>
        </w:rPr>
        <w:t>U</w:t>
      </w:r>
      <w:r w:rsidRPr="00D20593">
        <w:rPr>
          <w:rFonts w:asciiTheme="minorHAnsi" w:hAnsiTheme="minorHAnsi"/>
        </w:rPr>
        <w:t>żytkownika i kontroli dostępu do systemu.</w:t>
      </w:r>
    </w:p>
    <w:p w:rsidR="00D20593" w:rsidRPr="00D20593" w:rsidRDefault="00D20593" w:rsidP="003E3EF2">
      <w:pPr>
        <w:pStyle w:val="Akapitzlist"/>
        <w:numPr>
          <w:ilvl w:val="0"/>
          <w:numId w:val="61"/>
        </w:numPr>
        <w:rPr>
          <w:rFonts w:asciiTheme="minorHAnsi" w:hAnsiTheme="minorHAnsi"/>
        </w:rPr>
      </w:pPr>
      <w:r w:rsidRPr="00D20593">
        <w:rPr>
          <w:rFonts w:asciiTheme="minorHAnsi" w:hAnsiTheme="minorHAnsi"/>
        </w:rPr>
        <w:t xml:space="preserve">Użytkownik w momencie zarejestrowania w systemie otrzymuje od </w:t>
      </w:r>
      <w:r w:rsidR="008733F9">
        <w:rPr>
          <w:rFonts w:asciiTheme="minorHAnsi" w:hAnsiTheme="minorHAnsi"/>
        </w:rPr>
        <w:t>służb informatycznych Fundacji</w:t>
      </w:r>
      <w:r w:rsidRPr="00D20593">
        <w:rPr>
          <w:rFonts w:asciiTheme="minorHAnsi" w:hAnsiTheme="minorHAnsi"/>
        </w:rPr>
        <w:t xml:space="preserve"> hasło dostępu, oraz instrukcję zmiany swojego hasła. Użytkownik przed przystąpi</w:t>
      </w:r>
      <w:r w:rsidRPr="00D20593">
        <w:rPr>
          <w:rFonts w:asciiTheme="minorHAnsi" w:hAnsiTheme="minorHAnsi"/>
        </w:rPr>
        <w:t>e</w:t>
      </w:r>
      <w:r w:rsidRPr="00D20593">
        <w:rPr>
          <w:rFonts w:asciiTheme="minorHAnsi" w:hAnsiTheme="minorHAnsi"/>
        </w:rPr>
        <w:t xml:space="preserve">niem po raz pierwszy do pracy zmienia swoje hasło. Od tego momentu </w:t>
      </w:r>
      <w:r w:rsidR="008733F9">
        <w:rPr>
          <w:rFonts w:asciiTheme="minorHAnsi" w:hAnsiTheme="minorHAnsi"/>
        </w:rPr>
        <w:t>U</w:t>
      </w:r>
      <w:r w:rsidRPr="00D20593">
        <w:rPr>
          <w:rFonts w:asciiTheme="minorHAnsi" w:hAnsiTheme="minorHAnsi"/>
        </w:rPr>
        <w:t xml:space="preserve">żytkownik jest jedyną osobą znającą hasło. Ta zasada jest przestrzegana do momentu wyrejestrowania </w:t>
      </w:r>
      <w:r>
        <w:rPr>
          <w:rFonts w:asciiTheme="minorHAnsi" w:hAnsiTheme="minorHAnsi"/>
        </w:rPr>
        <w:t>u</w:t>
      </w:r>
      <w:r w:rsidRPr="00D20593">
        <w:rPr>
          <w:rFonts w:asciiTheme="minorHAnsi" w:hAnsiTheme="minorHAnsi"/>
        </w:rPr>
        <w:t>żytkownika z systemu.</w:t>
      </w:r>
    </w:p>
    <w:p w:rsidR="00D20593" w:rsidRPr="00D20593" w:rsidRDefault="00D20593" w:rsidP="003E3EF2">
      <w:pPr>
        <w:pStyle w:val="Akapitzlist"/>
        <w:numPr>
          <w:ilvl w:val="0"/>
          <w:numId w:val="61"/>
        </w:numPr>
        <w:rPr>
          <w:rFonts w:asciiTheme="minorHAnsi" w:hAnsiTheme="minorHAnsi"/>
        </w:rPr>
      </w:pPr>
      <w:r w:rsidRPr="00D20593">
        <w:rPr>
          <w:rFonts w:asciiTheme="minorHAnsi" w:hAnsiTheme="minorHAnsi"/>
        </w:rPr>
        <w:t xml:space="preserve">Użytkownik zobowiązany jest </w:t>
      </w:r>
      <w:r>
        <w:rPr>
          <w:rFonts w:asciiTheme="minorHAnsi" w:hAnsiTheme="minorHAnsi"/>
        </w:rPr>
        <w:t>do regularnej</w:t>
      </w:r>
      <w:r w:rsidRPr="00D2059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zmiany</w:t>
      </w:r>
      <w:r w:rsidRPr="00D20593">
        <w:rPr>
          <w:rFonts w:asciiTheme="minorHAnsi" w:hAnsiTheme="minorHAnsi"/>
        </w:rPr>
        <w:t xml:space="preserve"> swoje</w:t>
      </w:r>
      <w:r>
        <w:rPr>
          <w:rFonts w:asciiTheme="minorHAnsi" w:hAnsiTheme="minorHAnsi"/>
        </w:rPr>
        <w:t>go</w:t>
      </w:r>
      <w:r w:rsidRPr="00D20593">
        <w:rPr>
          <w:rFonts w:asciiTheme="minorHAnsi" w:hAnsiTheme="minorHAnsi"/>
        </w:rPr>
        <w:t xml:space="preserve"> hasł</w:t>
      </w:r>
      <w:r>
        <w:rPr>
          <w:rFonts w:asciiTheme="minorHAnsi" w:hAnsiTheme="minorHAnsi"/>
        </w:rPr>
        <w:t>a</w:t>
      </w:r>
      <w:r w:rsidRPr="00D20593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 razie potrzeby wprow</w:t>
      </w:r>
      <w:r>
        <w:rPr>
          <w:rFonts w:asciiTheme="minorHAnsi" w:hAnsiTheme="minorHAnsi"/>
        </w:rPr>
        <w:t>a</w:t>
      </w:r>
      <w:r>
        <w:rPr>
          <w:rFonts w:asciiTheme="minorHAnsi" w:hAnsiTheme="minorHAnsi"/>
        </w:rPr>
        <w:t>dza się mechanizmy automatycznego wymuszania hasła przez systemy informatyczne</w:t>
      </w:r>
      <w:r w:rsidRPr="00D20593">
        <w:rPr>
          <w:rFonts w:asciiTheme="minorHAnsi" w:hAnsiTheme="minorHAnsi"/>
        </w:rPr>
        <w:t xml:space="preserve">. Hasło musi być </w:t>
      </w:r>
      <w:r>
        <w:rPr>
          <w:rFonts w:asciiTheme="minorHAnsi" w:hAnsiTheme="minorHAnsi"/>
        </w:rPr>
        <w:t xml:space="preserve">ponadto </w:t>
      </w:r>
      <w:r w:rsidRPr="00D20593">
        <w:rPr>
          <w:rFonts w:asciiTheme="minorHAnsi" w:hAnsiTheme="minorHAnsi"/>
        </w:rPr>
        <w:t xml:space="preserve">zmieniane dodatkowo w każdym momencie, kiedy zachodzi podejrzenie, że hasło przestało być wiadome tylko i wyłącznie </w:t>
      </w:r>
      <w:r w:rsidR="008733F9">
        <w:rPr>
          <w:rFonts w:asciiTheme="minorHAnsi" w:hAnsiTheme="minorHAnsi"/>
        </w:rPr>
        <w:t>U</w:t>
      </w:r>
      <w:r w:rsidRPr="00D20593">
        <w:rPr>
          <w:rFonts w:asciiTheme="minorHAnsi" w:hAnsiTheme="minorHAnsi"/>
        </w:rPr>
        <w:t>żytkownikowi.</w:t>
      </w:r>
    </w:p>
    <w:p w:rsidR="00D20593" w:rsidRPr="00D20593" w:rsidRDefault="00D20593" w:rsidP="003E3EF2">
      <w:pPr>
        <w:pStyle w:val="Akapitzlist"/>
        <w:numPr>
          <w:ilvl w:val="0"/>
          <w:numId w:val="61"/>
        </w:numPr>
        <w:rPr>
          <w:rFonts w:asciiTheme="minorHAnsi" w:hAnsiTheme="minorHAnsi"/>
        </w:rPr>
      </w:pPr>
      <w:r w:rsidRPr="00D20593">
        <w:rPr>
          <w:rFonts w:asciiTheme="minorHAnsi" w:hAnsiTheme="minorHAnsi"/>
        </w:rPr>
        <w:t xml:space="preserve">W </w:t>
      </w:r>
      <w:r>
        <w:rPr>
          <w:rFonts w:asciiTheme="minorHAnsi" w:hAnsiTheme="minorHAnsi"/>
        </w:rPr>
        <w:t xml:space="preserve">przypadku utraty hasła, </w:t>
      </w:r>
      <w:r w:rsidR="008733F9">
        <w:rPr>
          <w:rFonts w:asciiTheme="minorHAnsi" w:hAnsiTheme="minorHAnsi"/>
        </w:rPr>
        <w:t>służby informatyczne Fundacji</w:t>
      </w:r>
      <w:r>
        <w:rPr>
          <w:rFonts w:asciiTheme="minorHAnsi" w:hAnsiTheme="minorHAnsi"/>
        </w:rPr>
        <w:t xml:space="preserve"> </w:t>
      </w:r>
      <w:r w:rsidRPr="00D20593">
        <w:rPr>
          <w:rFonts w:asciiTheme="minorHAnsi" w:hAnsiTheme="minorHAnsi"/>
        </w:rPr>
        <w:t>nadają nowe hasło. W takim przypa</w:t>
      </w:r>
      <w:r w:rsidRPr="00D20593">
        <w:rPr>
          <w:rFonts w:asciiTheme="minorHAnsi" w:hAnsiTheme="minorHAnsi"/>
        </w:rPr>
        <w:t>d</w:t>
      </w:r>
      <w:r w:rsidRPr="00D20593">
        <w:rPr>
          <w:rFonts w:asciiTheme="minorHAnsi" w:hAnsiTheme="minorHAnsi"/>
        </w:rPr>
        <w:t>ku stosuje się odpowiednio zasady wskazan</w:t>
      </w:r>
      <w:r w:rsidR="00A245ED">
        <w:rPr>
          <w:rFonts w:asciiTheme="minorHAnsi" w:hAnsiTheme="minorHAnsi"/>
        </w:rPr>
        <w:t>e</w:t>
      </w:r>
      <w:r w:rsidRPr="00D20593">
        <w:rPr>
          <w:rFonts w:asciiTheme="minorHAnsi" w:hAnsiTheme="minorHAnsi"/>
        </w:rPr>
        <w:t xml:space="preserve"> powyżej.</w:t>
      </w:r>
    </w:p>
    <w:p w:rsidR="00BD773F" w:rsidRPr="00BD773F" w:rsidRDefault="00BD773F" w:rsidP="00BD773F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7" w:name="_Toc520838592"/>
      <w:r w:rsidRPr="00BD773F">
        <w:rPr>
          <w:rFonts w:asciiTheme="minorHAnsi" w:hAnsiTheme="minorHAnsi"/>
          <w:b/>
        </w:rPr>
        <w:t>Rozpoczęcie, zawieszenie i zakończenie pracy</w:t>
      </w:r>
      <w:bookmarkEnd w:id="37"/>
    </w:p>
    <w:p w:rsidR="00BD773F" w:rsidRDefault="00BD773F" w:rsidP="003E3EF2">
      <w:pPr>
        <w:pStyle w:val="Akapitzlist"/>
        <w:numPr>
          <w:ilvl w:val="0"/>
          <w:numId w:val="62"/>
        </w:numPr>
        <w:spacing w:after="0"/>
        <w:ind w:left="527" w:hanging="357"/>
        <w:rPr>
          <w:rFonts w:asciiTheme="minorHAnsi" w:hAnsiTheme="minorHAnsi"/>
        </w:rPr>
      </w:pPr>
      <w:r w:rsidRPr="00BD773F">
        <w:rPr>
          <w:rFonts w:asciiTheme="minorHAnsi" w:hAnsiTheme="minorHAnsi"/>
        </w:rPr>
        <w:t xml:space="preserve">Użytkownik rozpoczynając pracę w systemie informatycznym </w:t>
      </w:r>
      <w:r w:rsidRPr="002E18B6">
        <w:rPr>
          <w:rFonts w:asciiTheme="minorHAnsi" w:hAnsiTheme="minorHAnsi"/>
        </w:rPr>
        <w:t>po ukazaniu się okna logowania proszony jest o podanie hasła</w:t>
      </w:r>
      <w:r w:rsidR="002E18B6">
        <w:rPr>
          <w:rFonts w:asciiTheme="minorHAnsi" w:hAnsiTheme="minorHAnsi"/>
        </w:rPr>
        <w:t>.</w:t>
      </w:r>
    </w:p>
    <w:p w:rsidR="00BD773F" w:rsidRPr="002E18B6" w:rsidRDefault="002E18B6" w:rsidP="003E3EF2">
      <w:pPr>
        <w:pStyle w:val="Akapitzlist"/>
        <w:numPr>
          <w:ilvl w:val="0"/>
          <w:numId w:val="62"/>
        </w:numPr>
        <w:spacing w:after="0"/>
        <w:ind w:left="527" w:hanging="357"/>
      </w:pPr>
      <w:r>
        <w:rPr>
          <w:rFonts w:asciiTheme="minorHAnsi" w:hAnsiTheme="minorHAnsi"/>
        </w:rPr>
        <w:t xml:space="preserve">Użytkownik </w:t>
      </w:r>
      <w:r w:rsidR="00BD773F" w:rsidRPr="002E18B6">
        <w:rPr>
          <w:rFonts w:asciiTheme="minorHAnsi" w:hAnsiTheme="minorHAnsi"/>
        </w:rPr>
        <w:t>zawieszając pracę w systemie informatycznym</w:t>
      </w:r>
      <w:r>
        <w:rPr>
          <w:rFonts w:asciiTheme="minorHAnsi" w:hAnsiTheme="minorHAnsi"/>
        </w:rPr>
        <w:t xml:space="preserve"> </w:t>
      </w:r>
      <w:r w:rsidR="00BD773F" w:rsidRPr="002E18B6">
        <w:rPr>
          <w:rFonts w:asciiTheme="minorHAnsi" w:hAnsiTheme="minorHAnsi"/>
        </w:rPr>
        <w:t xml:space="preserve">zabezpiecza </w:t>
      </w:r>
      <w:r>
        <w:rPr>
          <w:rFonts w:asciiTheme="minorHAnsi" w:hAnsiTheme="minorHAnsi"/>
        </w:rPr>
        <w:t>dostęp do systemu</w:t>
      </w:r>
      <w:r w:rsidR="00BD773F" w:rsidRPr="002E18B6">
        <w:rPr>
          <w:rFonts w:asciiTheme="minorHAnsi" w:hAnsiTheme="minorHAnsi"/>
        </w:rPr>
        <w:t xml:space="preserve"> za pomocą stosownej </w:t>
      </w:r>
      <w:r>
        <w:rPr>
          <w:rFonts w:asciiTheme="minorHAnsi" w:hAnsiTheme="minorHAnsi"/>
        </w:rPr>
        <w:t>funkcjonalności systemu (np. wylogowani</w:t>
      </w:r>
      <w:r w:rsidR="008733F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się, blokad</w:t>
      </w:r>
      <w:r w:rsidR="008733F9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hasłem, wyłączeni</w:t>
      </w:r>
      <w:r w:rsidR="008733F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urządzenia, przez które uzyskuje się dostęp do systemu, itp.). Blokada winna następować a</w:t>
      </w:r>
      <w:r>
        <w:rPr>
          <w:rFonts w:asciiTheme="minorHAnsi" w:hAnsiTheme="minorHAnsi"/>
        </w:rPr>
        <w:t>u</w:t>
      </w:r>
      <w:r>
        <w:rPr>
          <w:rFonts w:asciiTheme="minorHAnsi" w:hAnsiTheme="minorHAnsi"/>
        </w:rPr>
        <w:t xml:space="preserve">tomatycznie także </w:t>
      </w:r>
      <w:r w:rsidR="00BD773F" w:rsidRPr="002E18B6">
        <w:rPr>
          <w:rFonts w:asciiTheme="minorHAnsi" w:hAnsiTheme="minorHAnsi"/>
        </w:rPr>
        <w:t xml:space="preserve">po </w:t>
      </w:r>
      <w:r>
        <w:rPr>
          <w:rFonts w:asciiTheme="minorHAnsi" w:hAnsiTheme="minorHAnsi"/>
        </w:rPr>
        <w:t>okresie</w:t>
      </w:r>
      <w:r w:rsidR="00BD773F" w:rsidRPr="002E18B6">
        <w:rPr>
          <w:rFonts w:asciiTheme="minorHAnsi" w:hAnsiTheme="minorHAnsi"/>
        </w:rPr>
        <w:t xml:space="preserve"> bezczynności </w:t>
      </w:r>
      <w:r w:rsidR="008733F9">
        <w:rPr>
          <w:rFonts w:asciiTheme="minorHAnsi" w:hAnsiTheme="minorHAnsi"/>
        </w:rPr>
        <w:t>U</w:t>
      </w:r>
      <w:r>
        <w:rPr>
          <w:rFonts w:asciiTheme="minorHAnsi" w:hAnsiTheme="minorHAnsi"/>
        </w:rPr>
        <w:t>żytkownika</w:t>
      </w:r>
      <w:r w:rsidR="00BD773F" w:rsidRPr="002E18B6">
        <w:rPr>
          <w:rFonts w:asciiTheme="minorHAnsi" w:hAnsiTheme="minorHAnsi"/>
        </w:rPr>
        <w:t>.</w:t>
      </w:r>
    </w:p>
    <w:p w:rsidR="00E61AD2" w:rsidRPr="002E18B6" w:rsidRDefault="00BD773F" w:rsidP="003E3EF2">
      <w:pPr>
        <w:pStyle w:val="Akapitzlist"/>
        <w:numPr>
          <w:ilvl w:val="0"/>
          <w:numId w:val="62"/>
        </w:numPr>
        <w:rPr>
          <w:rFonts w:asciiTheme="minorHAnsi" w:hAnsiTheme="minorHAnsi"/>
        </w:rPr>
      </w:pPr>
      <w:r w:rsidRPr="00BD773F">
        <w:rPr>
          <w:rFonts w:asciiTheme="minorHAnsi" w:hAnsiTheme="minorHAnsi"/>
        </w:rPr>
        <w:t>Przed opuszczeniem stanowiska pracy</w:t>
      </w:r>
      <w:r w:rsidR="002E18B6">
        <w:rPr>
          <w:rFonts w:asciiTheme="minorHAnsi" w:hAnsiTheme="minorHAnsi"/>
        </w:rPr>
        <w:t>, oraz każdorazowo kończąc pracę w systemie IT,</w:t>
      </w:r>
      <w:r w:rsidRPr="00BD773F">
        <w:rPr>
          <w:rFonts w:asciiTheme="minorHAnsi" w:hAnsiTheme="minorHAnsi"/>
        </w:rPr>
        <w:t xml:space="preserve"> </w:t>
      </w:r>
      <w:r w:rsidR="008733F9">
        <w:rPr>
          <w:rFonts w:asciiTheme="minorHAnsi" w:hAnsiTheme="minorHAnsi"/>
        </w:rPr>
        <w:t>U</w:t>
      </w:r>
      <w:r w:rsidRPr="00BD773F">
        <w:rPr>
          <w:rFonts w:asciiTheme="minorHAnsi" w:hAnsiTheme="minorHAnsi"/>
        </w:rPr>
        <w:t>ży</w:t>
      </w:r>
      <w:r w:rsidRPr="00BD773F">
        <w:rPr>
          <w:rFonts w:asciiTheme="minorHAnsi" w:hAnsiTheme="minorHAnsi"/>
        </w:rPr>
        <w:t>t</w:t>
      </w:r>
      <w:r w:rsidRPr="00BD773F">
        <w:rPr>
          <w:rFonts w:asciiTheme="minorHAnsi" w:hAnsiTheme="minorHAnsi"/>
        </w:rPr>
        <w:t xml:space="preserve">kownik obowiązany jest </w:t>
      </w:r>
      <w:r w:rsidR="002E18B6">
        <w:rPr>
          <w:rFonts w:asciiTheme="minorHAnsi" w:hAnsiTheme="minorHAnsi"/>
        </w:rPr>
        <w:t>zabezpieczyć dostęp do systemu na zasadach określonych powyżej, a</w:t>
      </w:r>
      <w:r w:rsidR="008733F9">
        <w:rPr>
          <w:rFonts w:asciiTheme="minorHAnsi" w:hAnsiTheme="minorHAnsi"/>
        </w:rPr>
        <w:t> </w:t>
      </w:r>
      <w:r w:rsidR="002E18B6">
        <w:rPr>
          <w:rFonts w:asciiTheme="minorHAnsi" w:hAnsiTheme="minorHAnsi"/>
        </w:rPr>
        <w:t xml:space="preserve">ponadto </w:t>
      </w:r>
      <w:r w:rsidRPr="002E18B6">
        <w:rPr>
          <w:rFonts w:asciiTheme="minorHAnsi" w:hAnsiTheme="minorHAnsi"/>
        </w:rPr>
        <w:t>zabezpiecz</w:t>
      </w:r>
      <w:r w:rsidR="002E18B6">
        <w:rPr>
          <w:rFonts w:asciiTheme="minorHAnsi" w:hAnsiTheme="minorHAnsi"/>
        </w:rPr>
        <w:t>yć</w:t>
      </w:r>
      <w:r w:rsidRPr="002E18B6">
        <w:rPr>
          <w:rFonts w:asciiTheme="minorHAnsi" w:hAnsiTheme="minorHAnsi"/>
        </w:rPr>
        <w:t xml:space="preserve"> </w:t>
      </w:r>
      <w:r w:rsidR="002E18B6">
        <w:rPr>
          <w:rFonts w:asciiTheme="minorHAnsi" w:hAnsiTheme="minorHAnsi"/>
        </w:rPr>
        <w:t xml:space="preserve">i uporządkować </w:t>
      </w:r>
      <w:r w:rsidRPr="002E18B6">
        <w:rPr>
          <w:rFonts w:asciiTheme="minorHAnsi" w:hAnsiTheme="minorHAnsi"/>
        </w:rPr>
        <w:t>stanowisko pracy, w szczególności wszelką dokume</w:t>
      </w:r>
      <w:r w:rsidRPr="002E18B6">
        <w:rPr>
          <w:rFonts w:asciiTheme="minorHAnsi" w:hAnsiTheme="minorHAnsi"/>
        </w:rPr>
        <w:t>n</w:t>
      </w:r>
      <w:r w:rsidRPr="002E18B6">
        <w:rPr>
          <w:rFonts w:asciiTheme="minorHAnsi" w:hAnsiTheme="minorHAnsi"/>
        </w:rPr>
        <w:t>tację oraz nośniki elektroniczne, na których znajdują się dane osobowe, w taki sposób, by os</w:t>
      </w:r>
      <w:r w:rsidRPr="002E18B6">
        <w:rPr>
          <w:rFonts w:asciiTheme="minorHAnsi" w:hAnsiTheme="minorHAnsi"/>
        </w:rPr>
        <w:t>o</w:t>
      </w:r>
      <w:r w:rsidRPr="002E18B6">
        <w:rPr>
          <w:rFonts w:asciiTheme="minorHAnsi" w:hAnsiTheme="minorHAnsi"/>
        </w:rPr>
        <w:t>by nieupoważnione nie uzyskały dostępu do danych</w:t>
      </w:r>
      <w:r w:rsidR="002E18B6">
        <w:rPr>
          <w:rFonts w:asciiTheme="minorHAnsi" w:hAnsiTheme="minorHAnsi"/>
        </w:rPr>
        <w:t>. Zasady obowiązujące w tym zakresie okr</w:t>
      </w:r>
      <w:r w:rsidR="002E18B6">
        <w:rPr>
          <w:rFonts w:asciiTheme="minorHAnsi" w:hAnsiTheme="minorHAnsi"/>
        </w:rPr>
        <w:t>e</w:t>
      </w:r>
      <w:r w:rsidR="002E18B6">
        <w:rPr>
          <w:rFonts w:asciiTheme="minorHAnsi" w:hAnsiTheme="minorHAnsi"/>
        </w:rPr>
        <w:t>śla załącznik nr 2.</w:t>
      </w:r>
    </w:p>
    <w:p w:rsidR="00E61AD2" w:rsidRDefault="006C511A" w:rsidP="006C511A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rFonts w:asciiTheme="minorHAnsi" w:hAnsiTheme="minorHAnsi"/>
          <w:b/>
        </w:rPr>
      </w:pPr>
      <w:bookmarkStart w:id="38" w:name="_Toc520838593"/>
      <w:r>
        <w:rPr>
          <w:rFonts w:asciiTheme="minorHAnsi" w:hAnsiTheme="minorHAnsi"/>
          <w:b/>
        </w:rPr>
        <w:lastRenderedPageBreak/>
        <w:t>Kopie zapasowe</w:t>
      </w:r>
      <w:r w:rsidR="00D660A6">
        <w:rPr>
          <w:rFonts w:asciiTheme="minorHAnsi" w:hAnsiTheme="minorHAnsi"/>
          <w:b/>
        </w:rPr>
        <w:t>.</w:t>
      </w:r>
      <w:bookmarkEnd w:id="38"/>
    </w:p>
    <w:p w:rsidR="006C511A" w:rsidRDefault="006C511A" w:rsidP="003E3EF2">
      <w:pPr>
        <w:pStyle w:val="Akapitzlist"/>
        <w:numPr>
          <w:ilvl w:val="0"/>
          <w:numId w:val="63"/>
        </w:numPr>
      </w:pPr>
      <w:r>
        <w:t xml:space="preserve">Kopie </w:t>
      </w:r>
      <w:r w:rsidRPr="00C36F86">
        <w:rPr>
          <w:rFonts w:asciiTheme="minorHAnsi" w:hAnsiTheme="minorHAnsi"/>
        </w:rPr>
        <w:t>zapasowe</w:t>
      </w:r>
      <w:r>
        <w:t xml:space="preserve"> tworzą i przechowują </w:t>
      </w:r>
      <w:r w:rsidR="008733F9">
        <w:t>służby informatyczne Fundacji</w:t>
      </w:r>
      <w:r>
        <w:t>.</w:t>
      </w:r>
    </w:p>
    <w:p w:rsidR="006C511A" w:rsidRDefault="006C511A" w:rsidP="003E3EF2">
      <w:pPr>
        <w:pStyle w:val="Akapitzlist"/>
        <w:numPr>
          <w:ilvl w:val="0"/>
          <w:numId w:val="63"/>
        </w:numPr>
      </w:pPr>
      <w:r>
        <w:t xml:space="preserve">Kopie zapasowe nie mogą znajdować się w tym samym pomieszczeniu, </w:t>
      </w:r>
      <w:r w:rsidR="00EB5A9B">
        <w:t>w którym</w:t>
      </w:r>
      <w:r>
        <w:t xml:space="preserve"> przechow</w:t>
      </w:r>
      <w:r>
        <w:t>y</w:t>
      </w:r>
      <w:r>
        <w:t>wane są dane główne.</w:t>
      </w:r>
    </w:p>
    <w:p w:rsidR="006C511A" w:rsidRDefault="006C511A" w:rsidP="003E3EF2">
      <w:pPr>
        <w:pStyle w:val="Akapitzlist"/>
        <w:numPr>
          <w:ilvl w:val="0"/>
          <w:numId w:val="63"/>
        </w:numPr>
      </w:pPr>
      <w:r>
        <w:t>Kopie zapasowe zabezpiecz</w:t>
      </w:r>
      <w:r w:rsidR="00EB5A9B">
        <w:t xml:space="preserve">a się </w:t>
      </w:r>
      <w:r>
        <w:t xml:space="preserve">przed nieuprawnionym przejęciem, odczytem, skopiowaniem lub zniszczeniem </w:t>
      </w:r>
      <w:r w:rsidR="00EB5A9B">
        <w:t>poprzez odpowiednie środki ochrony, w tym kryptograficznej i fizycznej</w:t>
      </w:r>
      <w:r>
        <w:t>.</w:t>
      </w:r>
    </w:p>
    <w:p w:rsidR="006C511A" w:rsidRDefault="006C511A" w:rsidP="003E3EF2">
      <w:pPr>
        <w:pStyle w:val="Akapitzlist"/>
        <w:numPr>
          <w:ilvl w:val="0"/>
          <w:numId w:val="63"/>
        </w:numPr>
      </w:pPr>
      <w:r>
        <w:t>Kopie zapasowe przechowywane są przez okres ich użyteczności.</w:t>
      </w:r>
    </w:p>
    <w:p w:rsidR="006C511A" w:rsidRDefault="006C511A" w:rsidP="003E3EF2">
      <w:pPr>
        <w:pStyle w:val="Akapitzlist"/>
        <w:numPr>
          <w:ilvl w:val="0"/>
          <w:numId w:val="63"/>
        </w:numPr>
      </w:pPr>
      <w:r>
        <w:t xml:space="preserve">Zdezaktualizowane i uszkodzone kopie zapasowe niszczone </w:t>
      </w:r>
      <w:r w:rsidR="00EB5A9B">
        <w:t xml:space="preserve">są </w:t>
      </w:r>
      <w:r>
        <w:t>w sposób uniemożliwiający ich ponowne użycie.</w:t>
      </w:r>
    </w:p>
    <w:p w:rsidR="006C511A" w:rsidRDefault="006C511A" w:rsidP="003E3EF2">
      <w:pPr>
        <w:pStyle w:val="Akapitzlist"/>
        <w:numPr>
          <w:ilvl w:val="0"/>
          <w:numId w:val="63"/>
        </w:numPr>
      </w:pPr>
      <w:r>
        <w:t xml:space="preserve">Szczegółowe zasady w zakresie tworzenia i zarządzania kopiami zapasowymi </w:t>
      </w:r>
      <w:r w:rsidR="00EB5A9B">
        <w:t xml:space="preserve">mogą zostać </w:t>
      </w:r>
      <w:r>
        <w:t>okr</w:t>
      </w:r>
      <w:r>
        <w:t>e</w:t>
      </w:r>
      <w:r>
        <w:t>śl</w:t>
      </w:r>
      <w:r w:rsidR="00EB5A9B">
        <w:t>one w odrębnych</w:t>
      </w:r>
      <w:r>
        <w:t xml:space="preserve"> dokument</w:t>
      </w:r>
      <w:r w:rsidR="00EB5A9B">
        <w:t>ach</w:t>
      </w:r>
      <w:r>
        <w:t>.</w:t>
      </w:r>
    </w:p>
    <w:p w:rsidR="004825C0" w:rsidRDefault="004825C0" w:rsidP="004825C0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39" w:name="_Toc520838594"/>
      <w:r w:rsidRPr="004825C0">
        <w:rPr>
          <w:rFonts w:asciiTheme="minorHAnsi" w:hAnsiTheme="minorHAnsi"/>
          <w:b/>
        </w:rPr>
        <w:t>Przechowywanie</w:t>
      </w:r>
      <w:r w:rsidRPr="004825C0">
        <w:rPr>
          <w:b/>
        </w:rPr>
        <w:t xml:space="preserve"> nośników</w:t>
      </w:r>
      <w:r>
        <w:rPr>
          <w:b/>
        </w:rPr>
        <w:t>.</w:t>
      </w:r>
      <w:bookmarkEnd w:id="39"/>
    </w:p>
    <w:p w:rsidR="004825C0" w:rsidRDefault="004825C0" w:rsidP="003E3EF2">
      <w:pPr>
        <w:pStyle w:val="Akapitzlist"/>
        <w:numPr>
          <w:ilvl w:val="0"/>
          <w:numId w:val="64"/>
        </w:numPr>
      </w:pPr>
      <w:r>
        <w:t xml:space="preserve">Elektroniczne nośniki informacji przechowuje się w siedzibie </w:t>
      </w:r>
      <w:r w:rsidR="000A0891">
        <w:t>Fundacj</w:t>
      </w:r>
      <w:r w:rsidR="008733F9">
        <w:t>i</w:t>
      </w:r>
      <w:r>
        <w:t xml:space="preserve"> w wyznaczonych p</w:t>
      </w:r>
      <w:r>
        <w:t>o</w:t>
      </w:r>
      <w:r>
        <w:t>mieszczeniach, w sposób uniemożliwiający dostęp do nich osobom nieupoważnionym.</w:t>
      </w:r>
    </w:p>
    <w:p w:rsidR="004825C0" w:rsidRDefault="004825C0" w:rsidP="003E3EF2">
      <w:pPr>
        <w:pStyle w:val="Akapitzlist"/>
        <w:numPr>
          <w:ilvl w:val="0"/>
          <w:numId w:val="64"/>
        </w:numPr>
      </w:pPr>
      <w:r>
        <w:t>Okresowe przeglądy i konserwacje systemu oraz nośników informacji służących do przetwarz</w:t>
      </w:r>
      <w:r>
        <w:t>a</w:t>
      </w:r>
      <w:r>
        <w:t xml:space="preserve">nia danych wykonują </w:t>
      </w:r>
      <w:r w:rsidR="008733F9">
        <w:t>służby informatyczne Fundacji</w:t>
      </w:r>
      <w:r>
        <w:t>.</w:t>
      </w:r>
    </w:p>
    <w:p w:rsidR="00EB5A9B" w:rsidRDefault="004825C0" w:rsidP="003E3EF2">
      <w:pPr>
        <w:pStyle w:val="Akapitzlist"/>
        <w:numPr>
          <w:ilvl w:val="0"/>
          <w:numId w:val="64"/>
        </w:numPr>
      </w:pPr>
      <w:r>
        <w:t>Przeznaczone do likwidacji urządzenia, dyski lub inne elektroniczne nośniki informacji, zawier</w:t>
      </w:r>
      <w:r>
        <w:t>a</w:t>
      </w:r>
      <w:r>
        <w:t>jące zapis danych osobowych, należy pozbawić zapisu w sposób uniemożliwiający ich odzysk</w:t>
      </w:r>
      <w:r>
        <w:t>a</w:t>
      </w:r>
      <w:r>
        <w:t xml:space="preserve">nie. </w:t>
      </w:r>
      <w:r w:rsidR="008733F9">
        <w:t>Służby informatyczne Fundacji</w:t>
      </w:r>
      <w:r>
        <w:t xml:space="preserve"> zapewniają </w:t>
      </w:r>
      <w:r w:rsidR="008733F9">
        <w:t>środki techniczne</w:t>
      </w:r>
      <w:r>
        <w:t xml:space="preserve"> służące do bezpiecznego us</w:t>
      </w:r>
      <w:r>
        <w:t>u</w:t>
      </w:r>
      <w:r>
        <w:t>wania danych.</w:t>
      </w:r>
    </w:p>
    <w:p w:rsidR="0084093F" w:rsidRDefault="0084093F" w:rsidP="0084093F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</w:pPr>
      <w:bookmarkStart w:id="40" w:name="_Toc520838595"/>
      <w:r>
        <w:rPr>
          <w:b/>
        </w:rPr>
        <w:t xml:space="preserve">Zapobieganie </w:t>
      </w:r>
      <w:r w:rsidR="001F5882">
        <w:rPr>
          <w:b/>
        </w:rPr>
        <w:t xml:space="preserve">działaniu </w:t>
      </w:r>
      <w:r>
        <w:rPr>
          <w:b/>
        </w:rPr>
        <w:t>szkodliwe</w:t>
      </w:r>
      <w:r w:rsidR="001F5882">
        <w:rPr>
          <w:b/>
        </w:rPr>
        <w:t>go</w:t>
      </w:r>
      <w:r>
        <w:rPr>
          <w:b/>
        </w:rPr>
        <w:t xml:space="preserve"> oprogramowania.</w:t>
      </w:r>
      <w:bookmarkEnd w:id="40"/>
    </w:p>
    <w:p w:rsidR="0084093F" w:rsidRDefault="0084093F" w:rsidP="003E3EF2">
      <w:pPr>
        <w:pStyle w:val="Akapitzlist"/>
        <w:numPr>
          <w:ilvl w:val="0"/>
          <w:numId w:val="65"/>
        </w:numPr>
      </w:pPr>
      <w:r>
        <w:t>System informatyczny zabezpiecza się przed działalnością wirusów i innego szkodliwego opr</w:t>
      </w:r>
      <w:r>
        <w:t>o</w:t>
      </w:r>
      <w:r>
        <w:t>gramowania za pomocą programu antywirusowego</w:t>
      </w:r>
      <w:r w:rsidR="009A4E3A">
        <w:t xml:space="preserve"> i innych odpowiednich narzędzi</w:t>
      </w:r>
      <w:r>
        <w:t>.</w:t>
      </w:r>
    </w:p>
    <w:p w:rsidR="0084093F" w:rsidRDefault="0084093F" w:rsidP="003E3EF2">
      <w:pPr>
        <w:pStyle w:val="Akapitzlist"/>
        <w:numPr>
          <w:ilvl w:val="0"/>
          <w:numId w:val="65"/>
        </w:numPr>
      </w:pPr>
      <w:r>
        <w:t xml:space="preserve">Aktualizacja programu antywirusowego </w:t>
      </w:r>
      <w:r w:rsidR="00E75251">
        <w:t xml:space="preserve">winna następować </w:t>
      </w:r>
      <w:r>
        <w:t>automatycznie.</w:t>
      </w:r>
    </w:p>
    <w:p w:rsidR="006C511A" w:rsidRDefault="0084093F" w:rsidP="003E3EF2">
      <w:pPr>
        <w:pStyle w:val="Akapitzlist"/>
        <w:numPr>
          <w:ilvl w:val="0"/>
          <w:numId w:val="65"/>
        </w:numPr>
      </w:pPr>
      <w:r>
        <w:t xml:space="preserve">Po każdorazowym wykryciu </w:t>
      </w:r>
      <w:r w:rsidR="000536DA">
        <w:t>szkodliwego oprogramowania</w:t>
      </w:r>
      <w:r>
        <w:t xml:space="preserve"> </w:t>
      </w:r>
      <w:r w:rsidR="000536DA">
        <w:t>u</w:t>
      </w:r>
      <w:r>
        <w:t>żytkownik zobowiązany jest ni</w:t>
      </w:r>
      <w:r>
        <w:t>e</w:t>
      </w:r>
      <w:r>
        <w:t xml:space="preserve">zwłocznie powiadomić </w:t>
      </w:r>
      <w:r w:rsidR="008733F9">
        <w:t>służby informatyczne Fundacji</w:t>
      </w:r>
      <w:r>
        <w:t xml:space="preserve">. </w:t>
      </w:r>
      <w:r w:rsidR="008733F9">
        <w:t>Służby informatyczne Fundacji</w:t>
      </w:r>
      <w:r>
        <w:t xml:space="preserve"> po us</w:t>
      </w:r>
      <w:r>
        <w:t>u</w:t>
      </w:r>
      <w:r>
        <w:t xml:space="preserve">nięciu </w:t>
      </w:r>
      <w:r w:rsidR="000536DA">
        <w:t>szkodliwego oprogramowania</w:t>
      </w:r>
      <w:r>
        <w:t xml:space="preserve"> sprawdzają system i przywracają go do pełnej funkcjona</w:t>
      </w:r>
      <w:r>
        <w:t>l</w:t>
      </w:r>
      <w:r>
        <w:t>ności.</w:t>
      </w:r>
    </w:p>
    <w:p w:rsidR="00403CB3" w:rsidRPr="00403CB3" w:rsidRDefault="00403CB3" w:rsidP="00403CB3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41" w:name="_Toc520838596"/>
      <w:r w:rsidRPr="00403CB3">
        <w:rPr>
          <w:b/>
        </w:rPr>
        <w:t xml:space="preserve">Korzystanie z </w:t>
      </w:r>
      <w:r>
        <w:rPr>
          <w:b/>
        </w:rPr>
        <w:t>urządzeń</w:t>
      </w:r>
      <w:r w:rsidRPr="00403CB3">
        <w:rPr>
          <w:b/>
        </w:rPr>
        <w:t xml:space="preserve"> przenośnych</w:t>
      </w:r>
      <w:r>
        <w:rPr>
          <w:b/>
        </w:rPr>
        <w:t>.</w:t>
      </w:r>
      <w:bookmarkEnd w:id="41"/>
    </w:p>
    <w:p w:rsidR="00403CB3" w:rsidRDefault="00403CB3" w:rsidP="003E3EF2">
      <w:pPr>
        <w:pStyle w:val="Akapitzlist"/>
        <w:numPr>
          <w:ilvl w:val="0"/>
          <w:numId w:val="66"/>
        </w:numPr>
        <w:spacing w:after="0"/>
        <w:ind w:left="527" w:hanging="357"/>
      </w:pPr>
      <w:r>
        <w:t>W przypadku przetwarzania danych osobowych przy wykorzystaniu komputerów przenośnych i innych przenośnych urządzeń elektronicznych, oprócz stosowania odpowiednio środków wsk</w:t>
      </w:r>
      <w:r>
        <w:t>a</w:t>
      </w:r>
      <w:r>
        <w:t>zanych powyżej, użytkownik takiego urządzenia zobowiązany jest do:</w:t>
      </w:r>
    </w:p>
    <w:p w:rsidR="00403CB3" w:rsidRPr="00403CB3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rFonts w:asciiTheme="minorHAnsi" w:hAnsiTheme="minorHAnsi"/>
        </w:rPr>
      </w:pPr>
      <w:r>
        <w:t xml:space="preserve">transportu urządzenia w sposób minimalizujący ryzyko kradzieży lub zniszczenia, m.in. poprzez przenoszenie </w:t>
      </w:r>
      <w:r>
        <w:rPr>
          <w:rFonts w:asciiTheme="minorHAnsi" w:hAnsiTheme="minorHAnsi"/>
        </w:rPr>
        <w:t>urządzenia w torbie/</w:t>
      </w:r>
      <w:r w:rsidRPr="00403CB3">
        <w:rPr>
          <w:rFonts w:asciiTheme="minorHAnsi" w:hAnsiTheme="minorHAnsi"/>
        </w:rPr>
        <w:t>futerale do tego celu specjalnie przeznaczonym oraz zachowanie szczególnej pieczy nad urządzeniem, a zwłaszcza niepozostawianie go w miejscach publicznych;</w:t>
      </w:r>
    </w:p>
    <w:p w:rsidR="00403CB3" w:rsidRPr="00403CB3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rFonts w:asciiTheme="minorHAnsi" w:hAnsiTheme="minorHAnsi"/>
        </w:rPr>
      </w:pPr>
      <w:r w:rsidRPr="00403CB3">
        <w:rPr>
          <w:rFonts w:asciiTheme="minorHAnsi" w:hAnsiTheme="minorHAnsi"/>
        </w:rPr>
        <w:t>nieprzetwarzania danych osobowych w miejscach publicznych lub środkach transportu publicznego;</w:t>
      </w:r>
    </w:p>
    <w:p w:rsidR="00403CB3" w:rsidRPr="00403CB3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rFonts w:asciiTheme="minorHAnsi" w:hAnsiTheme="minorHAnsi"/>
        </w:rPr>
      </w:pPr>
      <w:r w:rsidRPr="00403CB3">
        <w:rPr>
          <w:rFonts w:asciiTheme="minorHAnsi" w:hAnsiTheme="minorHAnsi"/>
        </w:rPr>
        <w:lastRenderedPageBreak/>
        <w:t>wykorzystywania urządzeń, na których przetwarzane są dane osobowe, tylko zgodnie z ich służbowym przeznaczeniem;</w:t>
      </w:r>
    </w:p>
    <w:p w:rsidR="00403CB3" w:rsidRDefault="00014105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160"/>
        <w:ind w:left="884" w:hanging="357"/>
        <w:jc w:val="both"/>
      </w:pPr>
      <w:r>
        <w:t xml:space="preserve">umożliwienia </w:t>
      </w:r>
      <w:r w:rsidR="00403CB3">
        <w:t>wykonywania kopii zapasowych i aktualizacji oprogramowania.</w:t>
      </w:r>
    </w:p>
    <w:p w:rsidR="00403CB3" w:rsidRPr="00014105" w:rsidRDefault="000A0891" w:rsidP="003E3EF2">
      <w:pPr>
        <w:pStyle w:val="Akapitzlist"/>
        <w:numPr>
          <w:ilvl w:val="0"/>
          <w:numId w:val="66"/>
        </w:numPr>
        <w:spacing w:after="0"/>
        <w:ind w:left="527" w:hanging="357"/>
        <w:rPr>
          <w:highlight w:val="yellow"/>
        </w:rPr>
      </w:pPr>
      <w:r w:rsidRPr="00014105">
        <w:rPr>
          <w:highlight w:val="yellow"/>
        </w:rPr>
        <w:t>Fundacja</w:t>
      </w:r>
      <w:r w:rsidR="00403CB3" w:rsidRPr="00014105">
        <w:rPr>
          <w:highlight w:val="yellow"/>
        </w:rPr>
        <w:t xml:space="preserve"> prowadzi ewidencję wykorzystywanych </w:t>
      </w:r>
      <w:r w:rsidR="007179E8" w:rsidRPr="00014105">
        <w:rPr>
          <w:highlight w:val="yellow"/>
        </w:rPr>
        <w:t>urządzeń</w:t>
      </w:r>
      <w:r w:rsidR="00403CB3" w:rsidRPr="00014105">
        <w:rPr>
          <w:highlight w:val="yellow"/>
        </w:rPr>
        <w:t xml:space="preserve"> przenośnych, obejmującą:</w:t>
      </w:r>
    </w:p>
    <w:p w:rsidR="00403CB3" w:rsidRPr="00014105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highlight w:val="yellow"/>
        </w:rPr>
      </w:pPr>
      <w:r w:rsidRPr="00014105">
        <w:rPr>
          <w:highlight w:val="yellow"/>
        </w:rPr>
        <w:t xml:space="preserve">typ i numer seryjny </w:t>
      </w:r>
      <w:r w:rsidR="007179E8" w:rsidRPr="00014105">
        <w:rPr>
          <w:highlight w:val="yellow"/>
        </w:rPr>
        <w:t>urządzenia</w:t>
      </w:r>
      <w:r w:rsidRPr="00014105">
        <w:rPr>
          <w:highlight w:val="yellow"/>
        </w:rPr>
        <w:t>;</w:t>
      </w:r>
    </w:p>
    <w:p w:rsidR="00403CB3" w:rsidRPr="00014105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0"/>
        <w:jc w:val="both"/>
        <w:rPr>
          <w:highlight w:val="yellow"/>
        </w:rPr>
      </w:pPr>
      <w:r w:rsidRPr="00014105">
        <w:rPr>
          <w:highlight w:val="yellow"/>
        </w:rPr>
        <w:t xml:space="preserve">imię i nazwisko </w:t>
      </w:r>
      <w:r w:rsidR="007179E8" w:rsidRPr="00014105">
        <w:rPr>
          <w:highlight w:val="yellow"/>
        </w:rPr>
        <w:t>u</w:t>
      </w:r>
      <w:r w:rsidRPr="00014105">
        <w:rPr>
          <w:highlight w:val="yellow"/>
        </w:rPr>
        <w:t>żytkownika;</w:t>
      </w:r>
    </w:p>
    <w:p w:rsidR="00403CB3" w:rsidRPr="00014105" w:rsidRDefault="00403CB3" w:rsidP="003E3EF2">
      <w:pPr>
        <w:pStyle w:val="Bezodstpw"/>
        <w:numPr>
          <w:ilvl w:val="0"/>
          <w:numId w:val="60"/>
        </w:numPr>
        <w:tabs>
          <w:tab w:val="left" w:pos="851"/>
        </w:tabs>
        <w:spacing w:after="160"/>
        <w:ind w:left="884" w:hanging="357"/>
        <w:jc w:val="both"/>
        <w:rPr>
          <w:highlight w:val="yellow"/>
        </w:rPr>
      </w:pPr>
      <w:r w:rsidRPr="00014105">
        <w:rPr>
          <w:highlight w:val="yellow"/>
        </w:rPr>
        <w:t xml:space="preserve">datę </w:t>
      </w:r>
      <w:r w:rsidRPr="00014105">
        <w:rPr>
          <w:rFonts w:asciiTheme="minorHAnsi" w:hAnsiTheme="minorHAnsi"/>
          <w:highlight w:val="yellow"/>
        </w:rPr>
        <w:t>przekazania</w:t>
      </w:r>
      <w:r w:rsidRPr="00014105">
        <w:rPr>
          <w:highlight w:val="yellow"/>
        </w:rPr>
        <w:t xml:space="preserve"> </w:t>
      </w:r>
      <w:r w:rsidR="007179E8" w:rsidRPr="00014105">
        <w:rPr>
          <w:highlight w:val="yellow"/>
        </w:rPr>
        <w:t>urządzenia u</w:t>
      </w:r>
      <w:r w:rsidRPr="00014105">
        <w:rPr>
          <w:highlight w:val="yellow"/>
        </w:rPr>
        <w:t>żytkownikowi.</w:t>
      </w:r>
    </w:p>
    <w:p w:rsidR="00142919" w:rsidRPr="00142919" w:rsidRDefault="00142919" w:rsidP="00E75251">
      <w:pPr>
        <w:pStyle w:val="Akapitzlist"/>
        <w:keepNext/>
        <w:numPr>
          <w:ilvl w:val="2"/>
          <w:numId w:val="5"/>
        </w:numPr>
        <w:spacing w:line="259" w:lineRule="auto"/>
        <w:jc w:val="left"/>
        <w:outlineLvl w:val="0"/>
        <w:rPr>
          <w:b/>
        </w:rPr>
      </w:pPr>
      <w:bookmarkStart w:id="42" w:name="_Toc520838597"/>
      <w:r w:rsidRPr="00142919">
        <w:rPr>
          <w:b/>
        </w:rPr>
        <w:t xml:space="preserve">Stosowanie </w:t>
      </w:r>
      <w:r w:rsidR="00E75251" w:rsidRPr="00E75251">
        <w:rPr>
          <w:b/>
        </w:rPr>
        <w:t>wytyczny</w:t>
      </w:r>
      <w:r w:rsidR="00E75251">
        <w:rPr>
          <w:b/>
        </w:rPr>
        <w:t>ch</w:t>
      </w:r>
      <w:r w:rsidR="00E75251" w:rsidRPr="00E75251">
        <w:rPr>
          <w:b/>
        </w:rPr>
        <w:t xml:space="preserve"> obowiązujący</w:t>
      </w:r>
      <w:r w:rsidR="00E75251">
        <w:rPr>
          <w:b/>
        </w:rPr>
        <w:t>ch</w:t>
      </w:r>
      <w:r w:rsidR="00E75251" w:rsidRPr="00E75251">
        <w:rPr>
          <w:b/>
        </w:rPr>
        <w:t xml:space="preserve"> w </w:t>
      </w:r>
      <w:r w:rsidR="00014105">
        <w:rPr>
          <w:b/>
        </w:rPr>
        <w:t>Fundacji</w:t>
      </w:r>
      <w:r w:rsidRPr="00142919">
        <w:rPr>
          <w:b/>
        </w:rPr>
        <w:t>.</w:t>
      </w:r>
      <w:bookmarkEnd w:id="42"/>
    </w:p>
    <w:p w:rsidR="00142919" w:rsidRDefault="00142919" w:rsidP="0011507B">
      <w:pPr>
        <w:pStyle w:val="Akapitzlist"/>
        <w:numPr>
          <w:ilvl w:val="0"/>
          <w:numId w:val="67"/>
        </w:numPr>
      </w:pPr>
      <w:r>
        <w:t>Szczegółowe warunki odnoszące się do zachowania bezpieczeństwa przy korzystaniu z syst</w:t>
      </w:r>
      <w:r>
        <w:t>e</w:t>
      </w:r>
      <w:r>
        <w:t xml:space="preserve">mów informatycznych, w tym m.in.: korzystania z </w:t>
      </w:r>
      <w:r w:rsidR="00477775">
        <w:t xml:space="preserve">sieci </w:t>
      </w:r>
      <w:r w:rsidR="000A0891">
        <w:t>Fundacj</w:t>
      </w:r>
      <w:r w:rsidR="00014105">
        <w:t>i</w:t>
      </w:r>
      <w:r>
        <w:t>, służbowej poczty elektronic</w:t>
      </w:r>
      <w:r>
        <w:t>z</w:t>
      </w:r>
      <w:r>
        <w:t xml:space="preserve">nej, urządzeń przenośnych, dokumentacji zawierającej </w:t>
      </w:r>
      <w:r w:rsidR="00477775">
        <w:t xml:space="preserve">istotne </w:t>
      </w:r>
      <w:r>
        <w:t xml:space="preserve">dane </w:t>
      </w:r>
      <w:r w:rsidR="00477775">
        <w:t>(</w:t>
      </w:r>
      <w:r>
        <w:t xml:space="preserve">przez co należy rozumieć </w:t>
      </w:r>
      <w:r w:rsidR="00014105">
        <w:t xml:space="preserve">także </w:t>
      </w:r>
      <w:r>
        <w:t>dokumenty zawierające dane osobowe</w:t>
      </w:r>
      <w:r w:rsidR="00477775">
        <w:t>)</w:t>
      </w:r>
      <w:r>
        <w:t xml:space="preserve">, publicznego dostępu do Internetu, tworzenia kopii zapasowych, ustawień bezpieczeństwa oraz drukowania, kopiowania i wysyłania faksem informacji </w:t>
      </w:r>
      <w:r w:rsidR="00014105">
        <w:t xml:space="preserve">itp. </w:t>
      </w:r>
      <w:r w:rsidR="0011507B">
        <w:t xml:space="preserve">mogą zostać uregulowane w </w:t>
      </w:r>
      <w:r w:rsidR="00014105">
        <w:t xml:space="preserve">szczegółowych </w:t>
      </w:r>
      <w:r w:rsidR="0011507B" w:rsidRPr="0011507B">
        <w:t>wytyczny</w:t>
      </w:r>
      <w:r w:rsidR="0011507B">
        <w:t>ch</w:t>
      </w:r>
      <w:r w:rsidR="0011507B" w:rsidRPr="0011507B">
        <w:t xml:space="preserve"> w zakresie ochrony d</w:t>
      </w:r>
      <w:r w:rsidR="0011507B" w:rsidRPr="0011507B">
        <w:t>a</w:t>
      </w:r>
      <w:r w:rsidR="0011507B" w:rsidRPr="0011507B">
        <w:t>nych osobowych i korzystania z technologii informacyjnej obowiązujący</w:t>
      </w:r>
      <w:r w:rsidR="0011507B">
        <w:t>ch</w:t>
      </w:r>
      <w:r w:rsidR="0011507B" w:rsidRPr="0011507B">
        <w:t xml:space="preserve"> w </w:t>
      </w:r>
      <w:r w:rsidR="00014105">
        <w:t>Fundacji</w:t>
      </w:r>
      <w:r w:rsidR="0011507B" w:rsidRPr="0011507B">
        <w:t xml:space="preserve">, o ile </w:t>
      </w:r>
      <w:r w:rsidR="0011507B">
        <w:t>w</w:t>
      </w:r>
      <w:r w:rsidR="0011507B">
        <w:t>y</w:t>
      </w:r>
      <w:r w:rsidR="0011507B">
        <w:t xml:space="preserve">tyczne takie </w:t>
      </w:r>
      <w:r w:rsidR="0011507B" w:rsidRPr="0011507B">
        <w:t>zosta</w:t>
      </w:r>
      <w:r w:rsidR="0011507B">
        <w:t>ną</w:t>
      </w:r>
      <w:r w:rsidR="0011507B" w:rsidRPr="0011507B">
        <w:t xml:space="preserve"> przyjęte</w:t>
      </w:r>
      <w:r>
        <w:t>.</w:t>
      </w:r>
    </w:p>
    <w:p w:rsidR="00477775" w:rsidRDefault="00142919" w:rsidP="003E3EF2">
      <w:pPr>
        <w:pStyle w:val="Akapitzlist"/>
        <w:numPr>
          <w:ilvl w:val="0"/>
          <w:numId w:val="67"/>
        </w:numPr>
      </w:pPr>
      <w:r>
        <w:t xml:space="preserve">W przypadku </w:t>
      </w:r>
      <w:r w:rsidR="00477775">
        <w:t>rozbieżności</w:t>
      </w:r>
      <w:r>
        <w:t xml:space="preserve"> </w:t>
      </w:r>
      <w:r w:rsidR="00477775">
        <w:t xml:space="preserve">w/w zasad </w:t>
      </w:r>
      <w:r>
        <w:t xml:space="preserve">z obowiązującymi przepisami </w:t>
      </w:r>
      <w:r w:rsidR="00477775">
        <w:t xml:space="preserve">prawa </w:t>
      </w:r>
      <w:r>
        <w:t>należy stosować wymogi określone obowiązującym prawem.</w:t>
      </w:r>
    </w:p>
    <w:p w:rsidR="0084093F" w:rsidRDefault="00142919" w:rsidP="003E3EF2">
      <w:pPr>
        <w:pStyle w:val="Akapitzlist"/>
        <w:numPr>
          <w:ilvl w:val="0"/>
          <w:numId w:val="67"/>
        </w:numPr>
      </w:pPr>
      <w:r>
        <w:t xml:space="preserve">W razie rozbieżności </w:t>
      </w:r>
      <w:r w:rsidR="00477775">
        <w:t>w/w zasad z</w:t>
      </w:r>
      <w:r>
        <w:t xml:space="preserve"> </w:t>
      </w:r>
      <w:r w:rsidR="0011507B">
        <w:t>wytycznymi w zakresie ochrony danych osobowych i korz</w:t>
      </w:r>
      <w:r w:rsidR="0011507B">
        <w:t>y</w:t>
      </w:r>
      <w:r w:rsidR="0011507B">
        <w:t xml:space="preserve">stania z technologii informacyjnej obowiązujących w </w:t>
      </w:r>
      <w:r w:rsidR="00014105">
        <w:t>Fundacji</w:t>
      </w:r>
      <w:r w:rsidR="0011507B">
        <w:t>, o ile wytyczne takie zostaną przyjęte</w:t>
      </w:r>
      <w:r>
        <w:t>, należy stosować postanowienia bardziej rygorystycznie odnoszące się do bezpiecze</w:t>
      </w:r>
      <w:r>
        <w:t>ń</w:t>
      </w:r>
      <w:r>
        <w:t>stwa danych, przy poszanowaniu obowiązujących przepisów prawa.</w:t>
      </w:r>
    </w:p>
    <w:p w:rsidR="00C314FB" w:rsidRDefault="00C314FB" w:rsidP="00C314FB">
      <w:pPr>
        <w:pStyle w:val="Akapitzlist"/>
        <w:keepNext/>
        <w:numPr>
          <w:ilvl w:val="0"/>
          <w:numId w:val="5"/>
        </w:numPr>
        <w:spacing w:line="259" w:lineRule="auto"/>
        <w:jc w:val="left"/>
        <w:outlineLvl w:val="0"/>
        <w:rPr>
          <w:b/>
        </w:rPr>
      </w:pPr>
      <w:bookmarkStart w:id="43" w:name="_Toc520838598"/>
      <w:r>
        <w:rPr>
          <w:b/>
        </w:rPr>
        <w:t>Upowszechnianie wiedzy i budowanie kompetencji</w:t>
      </w:r>
      <w:bookmarkEnd w:id="18"/>
      <w:bookmarkEnd w:id="43"/>
    </w:p>
    <w:p w:rsidR="00C314FB" w:rsidRDefault="000A0891" w:rsidP="003E3EF2">
      <w:pPr>
        <w:pStyle w:val="Akapitzlist"/>
        <w:numPr>
          <w:ilvl w:val="0"/>
          <w:numId w:val="24"/>
        </w:numPr>
        <w:tabs>
          <w:tab w:val="num" w:pos="567"/>
        </w:tabs>
      </w:pPr>
      <w:r>
        <w:t>Fundacja</w:t>
      </w:r>
      <w:r w:rsidR="00C314FB">
        <w:t xml:space="preserve"> zapewnia upowszechnienie wiedzy i budowanie kompetencji w obszarze objętym Pol</w:t>
      </w:r>
      <w:r w:rsidR="00C314FB">
        <w:t>i</w:t>
      </w:r>
      <w:r w:rsidR="00C314FB">
        <w:t>tyką Ochrony Danych.</w:t>
      </w:r>
    </w:p>
    <w:p w:rsidR="00C314FB" w:rsidRPr="001334AB" w:rsidRDefault="00C314FB" w:rsidP="003E3EF2">
      <w:pPr>
        <w:pStyle w:val="Akapitzlist"/>
        <w:numPr>
          <w:ilvl w:val="0"/>
          <w:numId w:val="24"/>
        </w:numPr>
        <w:tabs>
          <w:tab w:val="num" w:pos="567"/>
        </w:tabs>
      </w:pPr>
      <w:r>
        <w:t xml:space="preserve">Pracownicy </w:t>
      </w:r>
      <w:r w:rsidR="000A0891">
        <w:t>Fundacja</w:t>
      </w:r>
      <w:r>
        <w:t xml:space="preserve"> uczestniczący w realizacji zadań i czynności określonych Polityką Ochrony Danych odbywają szkolenia przekazujące wiedzę i budujące umiejętności w zakresie bezpiecze</w:t>
      </w:r>
      <w:r>
        <w:t>ń</w:t>
      </w:r>
      <w:r>
        <w:t xml:space="preserve">stwa i zgodności z prawem przetwarzania danych osobowych. Odbycie przez tych pracowników szkoleń jest </w:t>
      </w:r>
      <w:r w:rsidR="00B358F2">
        <w:t>obowiązk</w:t>
      </w:r>
      <w:r w:rsidR="00916A3E">
        <w:t>ow</w:t>
      </w:r>
      <w:r w:rsidR="00B358F2">
        <w:t xml:space="preserve">e </w:t>
      </w:r>
      <w:r>
        <w:t>i podlega udokumentowaniu. Warunkiem uznania szkolenia za odbyte może być w szczególności pozytywne zaliczenie przez pracownika testu podsumowującego szk</w:t>
      </w:r>
      <w:r>
        <w:t>o</w:t>
      </w:r>
      <w:r>
        <w:t>lenie.</w:t>
      </w:r>
    </w:p>
    <w:p w:rsidR="00C314FB" w:rsidRDefault="00C314FB" w:rsidP="00C314FB">
      <w:pPr>
        <w:pStyle w:val="Akapitzlist"/>
        <w:numPr>
          <w:ilvl w:val="0"/>
          <w:numId w:val="5"/>
        </w:numPr>
        <w:spacing w:line="259" w:lineRule="auto"/>
        <w:jc w:val="left"/>
        <w:outlineLvl w:val="0"/>
        <w:rPr>
          <w:b/>
        </w:rPr>
      </w:pPr>
      <w:bookmarkStart w:id="44" w:name="_Toc520838599"/>
      <w:r>
        <w:rPr>
          <w:b/>
        </w:rPr>
        <w:t>Kontrola wewnętrzna, nadzór i interpretacja</w:t>
      </w:r>
      <w:bookmarkEnd w:id="19"/>
      <w:bookmarkEnd w:id="44"/>
    </w:p>
    <w:p w:rsidR="00C314FB" w:rsidRDefault="00C314FB" w:rsidP="003E3EF2">
      <w:pPr>
        <w:pStyle w:val="Akapitzlist"/>
        <w:numPr>
          <w:ilvl w:val="0"/>
          <w:numId w:val="40"/>
        </w:numPr>
      </w:pPr>
      <w:r>
        <w:t xml:space="preserve">Nadzoru nad </w:t>
      </w:r>
      <w:r w:rsidRPr="005E37C1">
        <w:t xml:space="preserve">przestrzeganiem postanowień </w:t>
      </w:r>
      <w:r>
        <w:t xml:space="preserve">Polityki Ochrony Danych dokonuje </w:t>
      </w:r>
      <w:r w:rsidRPr="005E37C1">
        <w:t xml:space="preserve">Inspektor </w:t>
      </w:r>
      <w:r>
        <w:t>Ochr</w:t>
      </w:r>
      <w:r>
        <w:t>o</w:t>
      </w:r>
      <w:r>
        <w:t>ny Danych.</w:t>
      </w:r>
    </w:p>
    <w:p w:rsidR="00C314FB" w:rsidRPr="001B30C4" w:rsidRDefault="00C314FB" w:rsidP="003E3EF2">
      <w:pPr>
        <w:pStyle w:val="Akapitzlist"/>
        <w:numPr>
          <w:ilvl w:val="0"/>
          <w:numId w:val="40"/>
        </w:numPr>
      </w:pPr>
      <w:r>
        <w:t>Inspektor Ochrony Danych prowadzi okresowe kontrole zgodnie z przyjętym harmonogramem.</w:t>
      </w:r>
    </w:p>
    <w:p w:rsidR="00C314FB" w:rsidRDefault="00C314FB" w:rsidP="003E3EF2">
      <w:pPr>
        <w:pStyle w:val="Akapitzlist"/>
        <w:numPr>
          <w:ilvl w:val="0"/>
          <w:numId w:val="40"/>
        </w:numPr>
      </w:pPr>
      <w:r>
        <w:t>Inspektor Ochrony Danych ma także kompetencje do wydawania wiążących interpretacji post</w:t>
      </w:r>
      <w:r>
        <w:t>a</w:t>
      </w:r>
      <w:r>
        <w:t>nowień Polityki Ochrony Danych, a w przypadkach wymagających wzmożenia stosowanych śro</w:t>
      </w:r>
      <w:r>
        <w:t>d</w:t>
      </w:r>
      <w:r>
        <w:t>ków w sposób nią nieprzewidziany – zezwalania i nakazywania odstępstw na rzecz środków ba</w:t>
      </w:r>
      <w:r>
        <w:t>r</w:t>
      </w:r>
      <w:r>
        <w:t>dziej restrykcyjnych.</w:t>
      </w:r>
    </w:p>
    <w:p w:rsidR="00C314FB" w:rsidRDefault="00C314FB" w:rsidP="00C314FB">
      <w:pPr>
        <w:pStyle w:val="Akapitzlist"/>
        <w:numPr>
          <w:ilvl w:val="0"/>
          <w:numId w:val="5"/>
        </w:numPr>
        <w:spacing w:line="259" w:lineRule="auto"/>
        <w:jc w:val="left"/>
        <w:outlineLvl w:val="0"/>
        <w:rPr>
          <w:b/>
        </w:rPr>
      </w:pPr>
      <w:bookmarkStart w:id="45" w:name="_Toc512584502"/>
      <w:bookmarkStart w:id="46" w:name="_Toc520838600"/>
      <w:r>
        <w:rPr>
          <w:b/>
        </w:rPr>
        <w:lastRenderedPageBreak/>
        <w:t>Postanowienia końcowe</w:t>
      </w:r>
      <w:bookmarkEnd w:id="45"/>
      <w:bookmarkEnd w:id="46"/>
    </w:p>
    <w:p w:rsidR="00C314FB" w:rsidRDefault="00C314FB" w:rsidP="00A00EB5">
      <w:r w:rsidRPr="00930718">
        <w:t xml:space="preserve">Pracownicy </w:t>
      </w:r>
      <w:r w:rsidR="00014105">
        <w:t xml:space="preserve">i współpracownicy </w:t>
      </w:r>
      <w:r w:rsidR="000A0891">
        <w:t>Fundacj</w:t>
      </w:r>
      <w:r w:rsidR="00014105">
        <w:t>i</w:t>
      </w:r>
      <w:r w:rsidRPr="00930718">
        <w:t xml:space="preserve">, uczestniczący w realizacji zadań i czynności określonych </w:t>
      </w:r>
      <w:r>
        <w:t>Pol</w:t>
      </w:r>
      <w:r>
        <w:t>i</w:t>
      </w:r>
      <w:r>
        <w:t>tyką Ochrony Danych,</w:t>
      </w:r>
      <w:r w:rsidRPr="00930718">
        <w:t xml:space="preserve"> </w:t>
      </w:r>
      <w:r>
        <w:t xml:space="preserve">przed udzieleniem im upoważnienia do przetwarzania danych osobowych </w:t>
      </w:r>
      <w:r w:rsidRPr="00930718">
        <w:t>p</w:t>
      </w:r>
      <w:r w:rsidRPr="00930718">
        <w:t>o</w:t>
      </w:r>
      <w:r w:rsidRPr="00930718">
        <w:t xml:space="preserve">twierdzają zapoznanie się z przepisami </w:t>
      </w:r>
      <w:r>
        <w:t xml:space="preserve">Polityki Ochrony Danych </w:t>
      </w:r>
      <w:r w:rsidRPr="00930718">
        <w:t>na piśmie</w:t>
      </w:r>
      <w:r>
        <w:t xml:space="preserve"> oraz zobowiązują się do </w:t>
      </w:r>
      <w:r w:rsidR="00134059">
        <w:t xml:space="preserve">utrzymania </w:t>
      </w:r>
      <w:r w:rsidRPr="00E66914">
        <w:t>w tajemnicy danych osobowych, informacji dotyczących ich przetwarzania, a także sp</w:t>
      </w:r>
      <w:r w:rsidRPr="00E66914">
        <w:t>o</w:t>
      </w:r>
      <w:r w:rsidRPr="00E66914">
        <w:t>sobów ich zabezpieczenia</w:t>
      </w:r>
      <w:r w:rsidRPr="00930718"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C314FB" w:rsidRPr="00BF5C7F" w:rsidTr="00A22177">
        <w:trPr>
          <w:trHeight w:val="2659"/>
        </w:trPr>
        <w:tc>
          <w:tcPr>
            <w:tcW w:w="4531" w:type="dxa"/>
          </w:tcPr>
          <w:p w:rsidR="00C314FB" w:rsidRDefault="00C314FB" w:rsidP="00C314FB"/>
        </w:tc>
        <w:tc>
          <w:tcPr>
            <w:tcW w:w="4531" w:type="dxa"/>
            <w:vAlign w:val="bottom"/>
          </w:tcPr>
          <w:p w:rsidR="00C314FB" w:rsidRDefault="00C314FB" w:rsidP="00C314FB">
            <w:pPr>
              <w:jc w:val="left"/>
            </w:pPr>
            <w:r>
              <w:t xml:space="preserve">Dn. </w:t>
            </w:r>
            <w:r w:rsidRPr="00780B5A">
              <w:rPr>
                <w:highlight w:val="yellow"/>
              </w:rPr>
              <w:t>[•]</w:t>
            </w:r>
            <w:r>
              <w:t xml:space="preserve"> 2018 r. zatwierdził:</w:t>
            </w:r>
          </w:p>
          <w:p w:rsidR="00C314FB" w:rsidRPr="00BF5C7F" w:rsidRDefault="00C314FB" w:rsidP="00DD29C9">
            <w:pPr>
              <w:jc w:val="center"/>
            </w:pPr>
            <w:r w:rsidRPr="00BF5C7F">
              <w:rPr>
                <w:color w:val="000000" w:themeColor="text1"/>
              </w:rPr>
              <w:br/>
            </w:r>
            <w:r w:rsidRPr="00BF5C7F">
              <w:rPr>
                <w:color w:val="000000" w:themeColor="text1"/>
              </w:rPr>
              <w:br/>
              <w:t>________________________________</w:t>
            </w:r>
            <w:r w:rsidRPr="00BF5C7F">
              <w:rPr>
                <w:color w:val="000000" w:themeColor="text1"/>
              </w:rPr>
              <w:br/>
              <w:t xml:space="preserve">za </w:t>
            </w:r>
            <w:r w:rsidR="00F632D2">
              <w:rPr>
                <w:color w:val="000000" w:themeColor="text1"/>
              </w:rPr>
              <w:t>FUNDACJA PO DRUGIE</w:t>
            </w:r>
            <w:r w:rsidRPr="00BF5C7F">
              <w:rPr>
                <w:color w:val="000000" w:themeColor="text1"/>
              </w:rPr>
              <w:br/>
              <w:t>[</w:t>
            </w:r>
            <w:r w:rsidRPr="00787960">
              <w:rPr>
                <w:color w:val="000000" w:themeColor="text1"/>
                <w:highlight w:val="yellow"/>
              </w:rPr>
              <w:t>imię, nazwisko, funkcja</w:t>
            </w:r>
            <w:r w:rsidRPr="00BF5C7F">
              <w:rPr>
                <w:color w:val="000000" w:themeColor="text1"/>
              </w:rPr>
              <w:t>]</w:t>
            </w:r>
          </w:p>
        </w:tc>
      </w:tr>
    </w:tbl>
    <w:p w:rsidR="00D65210" w:rsidRDefault="00D65210" w:rsidP="00213581">
      <w:pPr>
        <w:spacing w:after="0" w:line="240" w:lineRule="auto"/>
        <w:jc w:val="left"/>
      </w:pPr>
      <w:r>
        <w:br w:type="page"/>
      </w:r>
    </w:p>
    <w:p w:rsidR="00E157E7" w:rsidRPr="00FB60D9" w:rsidRDefault="00C314FB" w:rsidP="00E157E7">
      <w:pPr>
        <w:outlineLvl w:val="0"/>
        <w:rPr>
          <w:b/>
          <w:u w:val="single"/>
        </w:rPr>
      </w:pPr>
      <w:bookmarkStart w:id="47" w:name="_Toc520838601"/>
      <w:r>
        <w:rPr>
          <w:b/>
          <w:u w:val="single"/>
        </w:rPr>
        <w:lastRenderedPageBreak/>
        <w:t>Załącznik nr </w:t>
      </w:r>
      <w:r w:rsidR="0025421E">
        <w:rPr>
          <w:b/>
          <w:u w:val="single"/>
        </w:rPr>
        <w:t>1</w:t>
      </w:r>
      <w:r w:rsidR="0025421E" w:rsidRPr="00FB60D9">
        <w:rPr>
          <w:b/>
          <w:u w:val="single"/>
        </w:rPr>
        <w:t xml:space="preserve"> </w:t>
      </w:r>
      <w:r w:rsidR="00E157E7" w:rsidRPr="00FB60D9">
        <w:rPr>
          <w:b/>
          <w:u w:val="single"/>
        </w:rPr>
        <w:t>–</w:t>
      </w:r>
      <w:r w:rsidR="004F0BEB">
        <w:rPr>
          <w:b/>
          <w:u w:val="single"/>
        </w:rPr>
        <w:t xml:space="preserve"> </w:t>
      </w:r>
      <w:r w:rsidR="00E157E7">
        <w:rPr>
          <w:b/>
          <w:u w:val="single"/>
        </w:rPr>
        <w:t xml:space="preserve">instrukcja postępowania w razie </w:t>
      </w:r>
      <w:r w:rsidR="0012486D">
        <w:rPr>
          <w:b/>
          <w:u w:val="single"/>
        </w:rPr>
        <w:t>wystąpienia zdarzeń z zakresu ochrony danych osobowych</w:t>
      </w:r>
      <w:bookmarkEnd w:id="47"/>
    </w:p>
    <w:tbl>
      <w:tblPr>
        <w:tblStyle w:val="Tabela-Siatka"/>
        <w:tblW w:w="0" w:type="auto"/>
        <w:tblLook w:val="04A0"/>
      </w:tblPr>
      <w:tblGrid>
        <w:gridCol w:w="9062"/>
      </w:tblGrid>
      <w:tr w:rsidR="00E157E7" w:rsidTr="00F50D0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157E7" w:rsidRPr="00FB60D9" w:rsidRDefault="00E342A4" w:rsidP="00F50D08">
            <w:pPr>
              <w:spacing w:before="160" w:after="320"/>
              <w:jc w:val="center"/>
              <w:rPr>
                <w:b/>
              </w:rPr>
            </w:pPr>
            <w:r>
              <w:rPr>
                <w:b/>
              </w:rPr>
              <w:t>INSTRUKCJA POSTĘPOWANIA</w:t>
            </w:r>
            <w:r>
              <w:rPr>
                <w:b/>
              </w:rPr>
              <w:br/>
              <w:t xml:space="preserve">W RAZIE </w:t>
            </w:r>
            <w:r w:rsidR="0012486D">
              <w:rPr>
                <w:b/>
              </w:rPr>
              <w:t>WYSTĄPIENIA ZDARZEŃ Z ZAKRESU</w:t>
            </w:r>
            <w:r w:rsidR="00B05845">
              <w:rPr>
                <w:b/>
              </w:rPr>
              <w:br/>
              <w:t>OCHRONY DANYCH OSOBOWYCH</w:t>
            </w:r>
          </w:p>
          <w:p w:rsidR="00E157E7" w:rsidRPr="00FB60D9" w:rsidRDefault="00E157E7" w:rsidP="003E3EF2">
            <w:pPr>
              <w:numPr>
                <w:ilvl w:val="0"/>
                <w:numId w:val="23"/>
              </w:numPr>
            </w:pPr>
            <w:r w:rsidRPr="00FB60D9">
              <w:rPr>
                <w:b/>
                <w:u w:val="single"/>
              </w:rPr>
              <w:t>Wprowadzenie i określenie celu.</w:t>
            </w:r>
          </w:p>
          <w:p w:rsidR="00E157E7" w:rsidRDefault="0012486D" w:rsidP="00EE43D6">
            <w:pPr>
              <w:ind w:left="709"/>
            </w:pPr>
            <w:r>
              <w:t xml:space="preserve">Ze względu na wymogi prawne, w szczególności obowiązki określone w </w:t>
            </w:r>
            <w:r w:rsidR="00086D2F" w:rsidRPr="00086D2F">
              <w:t>Rozporządzeni</w:t>
            </w:r>
            <w:r w:rsidR="00086D2F">
              <w:t>u</w:t>
            </w:r>
            <w:r w:rsidR="00086D2F" w:rsidRPr="00086D2F">
              <w:t xml:space="preserve"> Parlamentu Europejskiego i Rady (UE) 2016/679 z 27.04.2016 r. w sprawie ochrony osób f</w:t>
            </w:r>
            <w:r w:rsidR="00086D2F" w:rsidRPr="00086D2F">
              <w:t>i</w:t>
            </w:r>
            <w:r w:rsidR="00086D2F" w:rsidRPr="00086D2F">
              <w:t>zycznych w związku z przetwarzaniem danych osobowych i w sprawie swobodnego prz</w:t>
            </w:r>
            <w:r w:rsidR="00086D2F" w:rsidRPr="00086D2F">
              <w:t>e</w:t>
            </w:r>
            <w:r w:rsidR="00086D2F" w:rsidRPr="00086D2F">
              <w:t>pływu takich danych oraz uchylenia dyrektywy 95/46/WE (ogólnego rozporządzenia o ochronie danych)</w:t>
            </w:r>
            <w:r>
              <w:t>, oraz dobre praktyki i odpowiedzialność przed interesariuszami</w:t>
            </w:r>
            <w:r w:rsidR="00DC0A5A">
              <w:t>,</w:t>
            </w:r>
            <w:r>
              <w:t xml:space="preserve"> w tym podmiotami danych, w </w:t>
            </w:r>
            <w:r w:rsidR="000A0891">
              <w:t>Fundacj</w:t>
            </w:r>
            <w:r w:rsidR="00457FAE">
              <w:t>i PO DRUGIE</w:t>
            </w:r>
            <w:r>
              <w:t xml:space="preserve"> przyjmuje się instrukcję postępowania w razie </w:t>
            </w:r>
            <w:r w:rsidR="00D55554">
              <w:t>wystąpienia zdarzeń z zakresu ochrony danych osobowych</w:t>
            </w:r>
            <w:r w:rsidR="00E157E7" w:rsidRPr="00FB60D9">
              <w:t xml:space="preserve"> („</w:t>
            </w:r>
            <w:r w:rsidR="00086D2F">
              <w:rPr>
                <w:b/>
              </w:rPr>
              <w:t>Instrukcja</w:t>
            </w:r>
            <w:r w:rsidR="00E157E7" w:rsidRPr="00FB60D9">
              <w:t>”).</w:t>
            </w:r>
          </w:p>
          <w:p w:rsidR="00FF3941" w:rsidRDefault="00E157E7" w:rsidP="00EE43D6">
            <w:pPr>
              <w:ind w:left="709"/>
            </w:pPr>
            <w:r w:rsidRPr="00FB60D9">
              <w:t xml:space="preserve">Celem wdrożenia </w:t>
            </w:r>
            <w:r w:rsidR="00086D2F">
              <w:t>Instrukcji</w:t>
            </w:r>
            <w:r w:rsidR="00D55554">
              <w:t xml:space="preserve"> </w:t>
            </w:r>
            <w:r w:rsidRPr="00FB60D9">
              <w:t xml:space="preserve">jest </w:t>
            </w:r>
            <w:r>
              <w:t>zapewnienie</w:t>
            </w:r>
            <w:r w:rsidR="00FF3941">
              <w:t>:</w:t>
            </w:r>
          </w:p>
          <w:p w:rsidR="00FF3941" w:rsidRDefault="00FF3941" w:rsidP="003E3EF2">
            <w:pPr>
              <w:pStyle w:val="Akapitzlist"/>
              <w:numPr>
                <w:ilvl w:val="0"/>
                <w:numId w:val="41"/>
              </w:numPr>
            </w:pPr>
            <w:r>
              <w:t>faktycznej realizacji uprawnień podmiotów danych, oraz</w:t>
            </w:r>
          </w:p>
          <w:p w:rsidR="00E157E7" w:rsidRPr="00FB60D9" w:rsidRDefault="00FF3941" w:rsidP="003E3EF2">
            <w:pPr>
              <w:pStyle w:val="Akapitzlist"/>
              <w:numPr>
                <w:ilvl w:val="0"/>
                <w:numId w:val="41"/>
              </w:numPr>
            </w:pPr>
            <w:r>
              <w:t>poprawnej</w:t>
            </w:r>
            <w:r w:rsidR="00D55554">
              <w:t xml:space="preserve"> identyfikacji </w:t>
            </w:r>
            <w:r w:rsidR="002140AD">
              <w:t xml:space="preserve">zagrożeń i </w:t>
            </w:r>
            <w:r w:rsidR="00D55554">
              <w:t xml:space="preserve">zdarzeń z zakresu ochrony danych osobowych, </w:t>
            </w:r>
            <w:r w:rsidR="00D76DC9">
              <w:t>pr</w:t>
            </w:r>
            <w:r w:rsidR="00D76DC9">
              <w:t>a</w:t>
            </w:r>
            <w:r w:rsidR="00D76DC9">
              <w:t>widłowe</w:t>
            </w:r>
            <w:r w:rsidR="00103FA6">
              <w:t>j</w:t>
            </w:r>
            <w:r w:rsidR="00D76DC9">
              <w:t xml:space="preserve"> </w:t>
            </w:r>
            <w:r w:rsidR="00103FA6">
              <w:t xml:space="preserve">reakcji na incydenty, </w:t>
            </w:r>
            <w:r>
              <w:t xml:space="preserve">skutecznego </w:t>
            </w:r>
            <w:r w:rsidR="00D55554">
              <w:t>minimalizowania naruszeń poprzez spra</w:t>
            </w:r>
            <w:r w:rsidR="00D55554">
              <w:t>w</w:t>
            </w:r>
            <w:r w:rsidR="00D55554">
              <w:t xml:space="preserve">ne podejmowanie skutecznych działań naprawczych oraz ograniczania ryzyka </w:t>
            </w:r>
            <w:r w:rsidR="00103FA6">
              <w:t>wyst</w:t>
            </w:r>
            <w:r w:rsidR="00103FA6">
              <w:t>ą</w:t>
            </w:r>
            <w:r w:rsidR="00103FA6">
              <w:t xml:space="preserve">pienia naruszeń w przyszłości poprzez </w:t>
            </w:r>
            <w:r w:rsidR="00D55554">
              <w:t>popart</w:t>
            </w:r>
            <w:r w:rsidR="00103FA6">
              <w:t>e</w:t>
            </w:r>
            <w:r w:rsidR="00D55554">
              <w:t xml:space="preserve"> rzetelną analizą działa</w:t>
            </w:r>
            <w:r w:rsidR="00103FA6">
              <w:t>nia</w:t>
            </w:r>
            <w:r w:rsidR="00D55554">
              <w:t xml:space="preserve"> prewencyjn</w:t>
            </w:r>
            <w:r w:rsidR="00103FA6">
              <w:t>e</w:t>
            </w:r>
            <w:r w:rsidR="00E157E7" w:rsidRPr="00FB60D9">
              <w:t>.</w:t>
            </w:r>
          </w:p>
          <w:p w:rsidR="00E157E7" w:rsidRPr="00FB60D9" w:rsidRDefault="00E157E7" w:rsidP="003E3EF2">
            <w:pPr>
              <w:numPr>
                <w:ilvl w:val="0"/>
                <w:numId w:val="23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Zakres obowiązywania.</w:t>
            </w:r>
          </w:p>
          <w:p w:rsidR="00E157E7" w:rsidRDefault="00086D2F" w:rsidP="00EE43D6">
            <w:pPr>
              <w:ind w:left="709"/>
            </w:pPr>
            <w:r>
              <w:t>Instrukcja</w:t>
            </w:r>
            <w:r w:rsidR="00E157E7" w:rsidRPr="00FB60D9">
              <w:t xml:space="preserve"> obowiązuje wszystkich pracowników i współpracowników </w:t>
            </w:r>
            <w:r w:rsidR="000A0891">
              <w:t>Fundacj</w:t>
            </w:r>
            <w:r w:rsidR="00FB439F">
              <w:t>i</w:t>
            </w:r>
            <w:r w:rsidR="00E157E7" w:rsidRPr="00FB60D9">
              <w:t>, niezależnie od zajmowanego przez nich stanowiska oraz charakteru pracy, jak również miejsca jej w</w:t>
            </w:r>
            <w:r w:rsidR="00E157E7" w:rsidRPr="00FB60D9">
              <w:t>y</w:t>
            </w:r>
            <w:r w:rsidR="00E157E7" w:rsidRPr="00FB60D9">
              <w:t>konywania.</w:t>
            </w:r>
          </w:p>
          <w:p w:rsidR="00E157E7" w:rsidRPr="00FB60D9" w:rsidRDefault="00086D2F" w:rsidP="00EE43D6">
            <w:pPr>
              <w:ind w:left="709"/>
            </w:pPr>
            <w:r>
              <w:t>Instrukcja</w:t>
            </w:r>
            <w:r w:rsidR="00E157E7">
              <w:t xml:space="preserve"> uzupełnia pozostałe polityki przyjęte w </w:t>
            </w:r>
            <w:r w:rsidR="000A0891">
              <w:t>Fundacj</w:t>
            </w:r>
            <w:r w:rsidR="00DA7920">
              <w:t>i</w:t>
            </w:r>
            <w:r w:rsidR="00E157E7">
              <w:t xml:space="preserve">, w szczególności Politykę Ochrony Danych. Jeżeli jednak z przepisów prawa oraz postanowień pozostałych polityk, procedur i instrukcji wiążących </w:t>
            </w:r>
            <w:r w:rsidR="000A0891">
              <w:t>Fundacj</w:t>
            </w:r>
            <w:r w:rsidR="00DA7920">
              <w:t>ę</w:t>
            </w:r>
            <w:r w:rsidR="00E157E7">
              <w:t xml:space="preserve"> wynikają wymogi bardziej rygorystyczne niż stwierdzone w </w:t>
            </w:r>
            <w:r>
              <w:t>Instrukcji</w:t>
            </w:r>
            <w:r w:rsidR="00E157E7">
              <w:t>, stosować się należy do wymogów bardziej rygorystycznych.</w:t>
            </w:r>
          </w:p>
          <w:p w:rsidR="00F219D5" w:rsidRDefault="00F219D5" w:rsidP="003E3EF2">
            <w:pPr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Definicje.</w:t>
            </w:r>
          </w:p>
          <w:p w:rsidR="00062919" w:rsidRDefault="00062919" w:rsidP="003E3EF2">
            <w:pPr>
              <w:pStyle w:val="Akapitzlist"/>
              <w:numPr>
                <w:ilvl w:val="0"/>
                <w:numId w:val="42"/>
              </w:numPr>
              <w:ind w:left="1066" w:hanging="357"/>
            </w:pPr>
            <w:r w:rsidRPr="00095640">
              <w:rPr>
                <w:b/>
              </w:rPr>
              <w:t>Incydent</w:t>
            </w:r>
            <w:r>
              <w:t xml:space="preserve">: </w:t>
            </w:r>
            <w:r w:rsidRPr="00062919">
              <w:t xml:space="preserve">niepożądane lub niespodziewane </w:t>
            </w:r>
            <w:r>
              <w:t xml:space="preserve">zdarzenie bezpieczeństwa skutkujące </w:t>
            </w:r>
            <w:r w:rsidRPr="00062919">
              <w:t>n</w:t>
            </w:r>
            <w:r w:rsidRPr="00062919">
              <w:t>a</w:t>
            </w:r>
            <w:r w:rsidRPr="00062919">
              <w:t>ruszeni</w:t>
            </w:r>
            <w:r>
              <w:t>em.</w:t>
            </w:r>
          </w:p>
          <w:p w:rsidR="00103FA6" w:rsidRDefault="00103FA6" w:rsidP="003E3EF2">
            <w:pPr>
              <w:pStyle w:val="Akapitzlist"/>
              <w:numPr>
                <w:ilvl w:val="0"/>
                <w:numId w:val="42"/>
              </w:numPr>
              <w:ind w:left="1066" w:hanging="357"/>
            </w:pPr>
            <w:r w:rsidRPr="00A427DA">
              <w:rPr>
                <w:b/>
              </w:rPr>
              <w:t>Naruszenie</w:t>
            </w:r>
            <w:r>
              <w:t xml:space="preserve">: </w:t>
            </w:r>
            <w:r w:rsidR="0085452D" w:rsidRPr="0085452D">
              <w:t>przypadkowe lub niezgodne z prawem zniszczeni</w:t>
            </w:r>
            <w:r w:rsidR="0085452D">
              <w:t>e</w:t>
            </w:r>
            <w:r w:rsidR="0085452D" w:rsidRPr="0085452D">
              <w:t>, utra</w:t>
            </w:r>
            <w:r w:rsidR="0085452D">
              <w:t>ta</w:t>
            </w:r>
            <w:r w:rsidR="0085452D" w:rsidRPr="0085452D">
              <w:t xml:space="preserve">, </w:t>
            </w:r>
            <w:r w:rsidR="0085452D">
              <w:t>modyfikacja</w:t>
            </w:r>
            <w:r w:rsidR="0085452D" w:rsidRPr="0085452D">
              <w:t>, nieuprawnione ujawnieni</w:t>
            </w:r>
            <w:r w:rsidR="0085452D">
              <w:t>e</w:t>
            </w:r>
            <w:r w:rsidR="0085452D" w:rsidRPr="0085452D">
              <w:t xml:space="preserve"> lub nieuprawnion</w:t>
            </w:r>
            <w:r w:rsidR="0085452D">
              <w:t>y</w:t>
            </w:r>
            <w:r w:rsidR="0085452D" w:rsidRPr="0085452D">
              <w:t xml:space="preserve"> dostęp do </w:t>
            </w:r>
            <w:r w:rsidR="0085452D">
              <w:t xml:space="preserve">przetwarzanych </w:t>
            </w:r>
            <w:r w:rsidR="0085452D" w:rsidRPr="0085452D">
              <w:t>danych os</w:t>
            </w:r>
            <w:r w:rsidR="0085452D" w:rsidRPr="0085452D">
              <w:t>o</w:t>
            </w:r>
            <w:r w:rsidR="0085452D" w:rsidRPr="0085452D">
              <w:t>bowych</w:t>
            </w:r>
            <w:r w:rsidR="0085452D">
              <w:t>.</w:t>
            </w:r>
          </w:p>
          <w:p w:rsidR="00B566FD" w:rsidRDefault="00062919" w:rsidP="00B20DA8">
            <w:pPr>
              <w:pStyle w:val="Akapitzlist"/>
              <w:widowControl w:val="0"/>
              <w:numPr>
                <w:ilvl w:val="0"/>
                <w:numId w:val="42"/>
              </w:numPr>
              <w:ind w:left="1066" w:hanging="357"/>
            </w:pPr>
            <w:r w:rsidRPr="00B566FD">
              <w:rPr>
                <w:b/>
              </w:rPr>
              <w:t>Zdarzenie</w:t>
            </w:r>
            <w:r>
              <w:t>:</w:t>
            </w:r>
          </w:p>
          <w:p w:rsidR="00B566FD" w:rsidRDefault="00073374" w:rsidP="00DA7920">
            <w:pPr>
              <w:pStyle w:val="Akapitzlist"/>
              <w:numPr>
                <w:ilvl w:val="0"/>
                <w:numId w:val="43"/>
              </w:numPr>
              <w:ind w:left="1587" w:hanging="357"/>
            </w:pPr>
            <w:r w:rsidRPr="00095640">
              <w:rPr>
                <w:b/>
              </w:rPr>
              <w:t>zdarzenie prawne</w:t>
            </w:r>
            <w:r w:rsidRPr="00073374">
              <w:t>:</w:t>
            </w:r>
            <w:r>
              <w:t xml:space="preserve"> </w:t>
            </w:r>
            <w:r w:rsidR="00062919">
              <w:t xml:space="preserve">otrzymanie przez </w:t>
            </w:r>
            <w:r w:rsidR="000A0891">
              <w:t>Fundacj</w:t>
            </w:r>
            <w:r w:rsidR="00DA7920">
              <w:t>ę</w:t>
            </w:r>
            <w:r w:rsidR="00062919">
              <w:t xml:space="preserve"> </w:t>
            </w:r>
            <w:r w:rsidR="003F58FC">
              <w:t xml:space="preserve">żądania, zgłoszenia, zapytania </w:t>
            </w:r>
            <w:r w:rsidR="00DA7920">
              <w:t>lub podobnego środka</w:t>
            </w:r>
            <w:r w:rsidR="003F58FC">
              <w:t xml:space="preserve"> </w:t>
            </w:r>
            <w:r w:rsidR="00062919">
              <w:t xml:space="preserve">kierowanego przez </w:t>
            </w:r>
            <w:r w:rsidR="00DA7920">
              <w:t>osobę, której dane dotyczą</w:t>
            </w:r>
            <w:r w:rsidR="00062919">
              <w:t xml:space="preserve">, zmierzającego do realizacji </w:t>
            </w:r>
            <w:r w:rsidR="00C605B2">
              <w:t>uprawnienia</w:t>
            </w:r>
            <w:r w:rsidR="00B566FD">
              <w:t xml:space="preserve"> przysługującemu temu podmiotowi (</w:t>
            </w:r>
            <w:r w:rsidR="00B566FD" w:rsidRPr="00095640">
              <w:rPr>
                <w:b/>
              </w:rPr>
              <w:t>zgłoszenie</w:t>
            </w:r>
            <w:r w:rsidR="00B566FD">
              <w:t>)</w:t>
            </w:r>
            <w:r w:rsidR="00062919">
              <w:t>, lub</w:t>
            </w:r>
          </w:p>
          <w:p w:rsidR="00062919" w:rsidRPr="00062919" w:rsidRDefault="00073374" w:rsidP="003E3EF2">
            <w:pPr>
              <w:pStyle w:val="Akapitzlist"/>
              <w:numPr>
                <w:ilvl w:val="0"/>
                <w:numId w:val="43"/>
              </w:numPr>
              <w:ind w:left="1593"/>
            </w:pPr>
            <w:r w:rsidRPr="00095640">
              <w:rPr>
                <w:b/>
              </w:rPr>
              <w:lastRenderedPageBreak/>
              <w:t>zdarzenie bezpieczeństwa</w:t>
            </w:r>
            <w:r w:rsidRPr="00073374">
              <w:t>:</w:t>
            </w:r>
            <w:r w:rsidRPr="00062919">
              <w:t xml:space="preserve"> </w:t>
            </w:r>
            <w:r w:rsidR="00062919" w:rsidRPr="00062919">
              <w:t>wystąpienie stanu wskazującego na potencjalne n</w:t>
            </w:r>
            <w:r w:rsidR="00062919" w:rsidRPr="00062919">
              <w:t>a</w:t>
            </w:r>
            <w:r w:rsidR="00062919" w:rsidRPr="00062919">
              <w:t xml:space="preserve">ruszenie </w:t>
            </w:r>
            <w:r w:rsidR="00062919">
              <w:t>ochrony danych osobowych</w:t>
            </w:r>
            <w:r w:rsidR="0028252E">
              <w:t xml:space="preserve"> lub </w:t>
            </w:r>
            <w:r w:rsidR="00FD79CC">
              <w:t xml:space="preserve">realną </w:t>
            </w:r>
            <w:r w:rsidR="0028252E">
              <w:t>możliwość jego wystąpienia</w:t>
            </w:r>
            <w:r w:rsidR="00062919">
              <w:t>, tak</w:t>
            </w:r>
            <w:r w:rsidR="0085452D">
              <w:t xml:space="preserve"> w obrębie </w:t>
            </w:r>
            <w:r w:rsidR="00062919">
              <w:t>systemu IT</w:t>
            </w:r>
            <w:r w:rsidR="0028252E">
              <w:t>,</w:t>
            </w:r>
            <w:r w:rsidR="0085452D">
              <w:t xml:space="preserve"> jak i poza takim systemem</w:t>
            </w:r>
            <w:r w:rsidR="00062919">
              <w:t xml:space="preserve">, np. poprzez zaistnienie </w:t>
            </w:r>
            <w:r w:rsidR="00062919" w:rsidRPr="00062919">
              <w:t>uprzednio nieznan</w:t>
            </w:r>
            <w:r w:rsidR="00062919">
              <w:t>ej</w:t>
            </w:r>
            <w:r w:rsidR="00062919" w:rsidRPr="00062919">
              <w:t xml:space="preserve"> sytuacj</w:t>
            </w:r>
            <w:r w:rsidR="00062919">
              <w:t>i lub ich serii</w:t>
            </w:r>
            <w:r w:rsidR="00062919" w:rsidRPr="00062919">
              <w:t>, któr</w:t>
            </w:r>
            <w:r w:rsidR="00062919">
              <w:t>e</w:t>
            </w:r>
            <w:r w:rsidR="00062919" w:rsidRPr="00062919">
              <w:t xml:space="preserve"> mo</w:t>
            </w:r>
            <w:r w:rsidR="00062919">
              <w:t>gą</w:t>
            </w:r>
            <w:r w:rsidR="00062919" w:rsidRPr="00062919">
              <w:t xml:space="preserve"> być istotn</w:t>
            </w:r>
            <w:r w:rsidR="00062919">
              <w:t>e</w:t>
            </w:r>
            <w:r w:rsidR="00062919" w:rsidRPr="00062919">
              <w:t xml:space="preserve"> z perspektywy </w:t>
            </w:r>
            <w:r w:rsidR="00062919">
              <w:t>ochrony danych osobowych</w:t>
            </w:r>
            <w:r w:rsidR="00062919" w:rsidRPr="00062919">
              <w:t>.</w:t>
            </w:r>
          </w:p>
          <w:p w:rsidR="00E157E7" w:rsidRPr="00FB60D9" w:rsidRDefault="00F219D5" w:rsidP="00B20DA8">
            <w:pPr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Zasady ogólne – kolejność działań</w:t>
            </w:r>
            <w:r w:rsidR="00E157E7" w:rsidRPr="00FB60D9">
              <w:rPr>
                <w:b/>
                <w:u w:val="single"/>
              </w:rPr>
              <w:t>.</w:t>
            </w:r>
          </w:p>
          <w:p w:rsidR="00073374" w:rsidRDefault="00DA7920" w:rsidP="00B20DA8">
            <w:pPr>
              <w:pStyle w:val="Akapitzlist"/>
              <w:numPr>
                <w:ilvl w:val="0"/>
                <w:numId w:val="44"/>
              </w:numPr>
              <w:ind w:left="1066" w:hanging="357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558165</wp:posOffset>
                  </wp:positionV>
                  <wp:extent cx="5063490" cy="6779895"/>
                  <wp:effectExtent l="0" t="0" r="0" b="1905"/>
                  <wp:wrapTopAndBottom/>
                  <wp:docPr id="25" name="Diagram 2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9" r:lo="rId20" r:qs="rId21" r:cs="rId22"/>
                    </a:graphicData>
                  </a:graphic>
                </wp:anchor>
              </w:drawing>
            </w:r>
            <w:r w:rsidR="00B566FD">
              <w:t>W razie</w:t>
            </w:r>
            <w:r w:rsidR="002F1EA2">
              <w:t xml:space="preserve"> stwierdzenia</w:t>
            </w:r>
            <w:r w:rsidR="00B566FD">
              <w:t xml:space="preserve"> </w:t>
            </w:r>
            <w:r w:rsidR="002F1EA2">
              <w:t xml:space="preserve">bądź podejrzenia </w:t>
            </w:r>
            <w:r w:rsidR="00B566FD">
              <w:t>wystąpienia zdarzenia</w:t>
            </w:r>
            <w:r w:rsidR="002F1EA2">
              <w:t xml:space="preserve">, </w:t>
            </w:r>
            <w:r w:rsidR="00073374">
              <w:t>podstawową kolejność działań wyznacza następujący schemat:</w:t>
            </w:r>
          </w:p>
          <w:p w:rsidR="00C9375A" w:rsidRDefault="004870CB" w:rsidP="003E3EF2">
            <w:pPr>
              <w:pStyle w:val="Akapitzlist"/>
              <w:numPr>
                <w:ilvl w:val="0"/>
                <w:numId w:val="44"/>
              </w:numPr>
              <w:ind w:left="1066" w:hanging="357"/>
            </w:pPr>
            <w:r w:rsidRPr="00FD7CBE">
              <w:rPr>
                <w:b/>
              </w:rPr>
              <w:lastRenderedPageBreak/>
              <w:t>Identyfikacja</w:t>
            </w:r>
            <w:r>
              <w:br/>
              <w:t xml:space="preserve">Obejmuje </w:t>
            </w:r>
            <w:r w:rsidR="002F1EA2">
              <w:t xml:space="preserve">działania od powzięcia wiadomości o zdarzeniu </w:t>
            </w:r>
            <w:r w:rsidR="00823240">
              <w:t>bądź podejrzeniu jego w</w:t>
            </w:r>
            <w:r w:rsidR="00823240">
              <w:t>y</w:t>
            </w:r>
            <w:r w:rsidR="00823240">
              <w:t xml:space="preserve">stąpienia </w:t>
            </w:r>
            <w:r w:rsidR="002F1EA2">
              <w:t xml:space="preserve">(otrzymaniu </w:t>
            </w:r>
            <w:r w:rsidR="00823240">
              <w:t>zgłoszenia</w:t>
            </w:r>
            <w:r w:rsidR="002F1EA2">
              <w:t>, zapoznania się ze stanem systemu, dokonania o</w:t>
            </w:r>
            <w:r w:rsidR="002F1EA2">
              <w:t>b</w:t>
            </w:r>
            <w:r w:rsidR="002F1EA2">
              <w:t>serwacji)</w:t>
            </w:r>
            <w:r w:rsidR="00823240">
              <w:t>, dokonani</w:t>
            </w:r>
            <w:r w:rsidR="00FD7CBE">
              <w:t>a</w:t>
            </w:r>
            <w:r w:rsidR="00823240">
              <w:t xml:space="preserve"> wstępnych ustaleń</w:t>
            </w:r>
            <w:r w:rsidR="00FD7CBE">
              <w:t xml:space="preserve"> i zebrania </w:t>
            </w:r>
            <w:r w:rsidR="003F58FC">
              <w:t xml:space="preserve">podstawowych </w:t>
            </w:r>
            <w:r w:rsidR="00FD7CBE">
              <w:t>informacji</w:t>
            </w:r>
            <w:r w:rsidR="002F1EA2">
              <w:t xml:space="preserve"> </w:t>
            </w:r>
            <w:r w:rsidR="00823240">
              <w:t xml:space="preserve">zgodnie z przyjętymi metodami do przekazania i przejęcia sprawy przez </w:t>
            </w:r>
            <w:r w:rsidR="00FD7CBE">
              <w:t>osoby kompetentne</w:t>
            </w:r>
            <w:r w:rsidR="00823240">
              <w:t>.</w:t>
            </w:r>
          </w:p>
          <w:p w:rsidR="008270E5" w:rsidRDefault="00FD7CBE" w:rsidP="00DA79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 w:rsidRPr="003F58FC">
              <w:t xml:space="preserve">Każda osoba, która powzięła wiadomość o zdarzeniu bądź podejrzewa jego wystąpienie, </w:t>
            </w:r>
            <w:r w:rsidR="007132A4" w:rsidRPr="003F58FC">
              <w:t xml:space="preserve">zbiera podstawowe informacje i przystępuje do dalszych czynności, </w:t>
            </w:r>
            <w:r w:rsidRPr="003F58FC">
              <w:t>a jeśli ze względu na zakres obowiązków nie jest właściwa do zajęcia się sprawą – przekazuje</w:t>
            </w:r>
            <w:r w:rsidR="008270E5">
              <w:t xml:space="preserve"> ją</w:t>
            </w:r>
            <w:r w:rsidRPr="003F58FC">
              <w:t xml:space="preserve"> osobom kompetentnym</w:t>
            </w:r>
            <w:r w:rsidR="007132A4" w:rsidRPr="003F58FC">
              <w:t xml:space="preserve"> zgodnie z zakresem odpowiedzialności w zarządzaniu danym obszarem</w:t>
            </w:r>
            <w:r w:rsidR="008270E5">
              <w:t>.</w:t>
            </w:r>
          </w:p>
          <w:p w:rsidR="00BA7389" w:rsidRDefault="008270E5" w:rsidP="00DA79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>W przypadku zdarzeń bezpieczeństwa w obrębie systemów IT należy bezzwłocznie z</w:t>
            </w:r>
            <w:r>
              <w:t>a</w:t>
            </w:r>
            <w:r>
              <w:t xml:space="preserve">wiadomić </w:t>
            </w:r>
            <w:r w:rsidR="00DA7920">
              <w:t>s</w:t>
            </w:r>
            <w:r w:rsidR="008733F9">
              <w:t>łużby informatyczne Fundacji</w:t>
            </w:r>
            <w:r>
              <w:t>.</w:t>
            </w:r>
          </w:p>
          <w:p w:rsidR="008270E5" w:rsidRDefault="00BA7389" w:rsidP="00DA79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Obowiązek zawiadomienia </w:t>
            </w:r>
            <w:r w:rsidR="00DA7920">
              <w:t>s</w:t>
            </w:r>
            <w:r w:rsidR="008733F9">
              <w:t>łużb informatycznych Fundacji</w:t>
            </w:r>
            <w:r>
              <w:t xml:space="preserve"> obowiązuje w szczególności wówczas, jeśli wystąpiły: (a) modyfikacja danych przez osobę nieupoważnioną, w tym osobę, która dostęp do danych uzyskała korzystając z systemu IT </w:t>
            </w:r>
            <w:r w:rsidR="000A0891">
              <w:t>Fundacja</w:t>
            </w:r>
            <w:r>
              <w:t xml:space="preserve"> za pomocą uwierzytelniania lub dostępu nadanego innemu użytkownikowi, w tym poprzez zalog</w:t>
            </w:r>
            <w:r>
              <w:t>o</w:t>
            </w:r>
            <w:r>
              <w:t>wanie za pomocą hasła dostępu innego użytkownika; (b) błąd w programie, który znis</w:t>
            </w:r>
            <w:r>
              <w:t>z</w:t>
            </w:r>
            <w:r>
              <w:t>czył lub uszkodził dane; (c) awaria urządzenia, która zniszczyła lub uszkodziła dane; (d) działanie wirusów i innego szkodliwego oprogramowania, które zniszczyło lub uszkodziło dane; (e) zagubienie lub kradzież elektronicznego nośnika informacji, na którym prz</w:t>
            </w:r>
            <w:r>
              <w:t>e</w:t>
            </w:r>
            <w:r>
              <w:t>chowywane były dane.</w:t>
            </w:r>
          </w:p>
          <w:p w:rsidR="00823240" w:rsidRPr="003F58FC" w:rsidRDefault="008270E5" w:rsidP="00DA79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>Należy ponadto bezzwłocznie powiadomić</w:t>
            </w:r>
            <w:r w:rsidR="00E7469F">
              <w:t xml:space="preserve"> </w:t>
            </w:r>
            <w:r>
              <w:t xml:space="preserve">bezpośredniego </w:t>
            </w:r>
            <w:r w:rsidR="00E7469F">
              <w:t>przełożone</w:t>
            </w:r>
            <w:r>
              <w:t>go</w:t>
            </w:r>
            <w:r w:rsidR="00E7469F">
              <w:t xml:space="preserve"> oraz Inspekt</w:t>
            </w:r>
            <w:r w:rsidR="00E7469F">
              <w:t>o</w:t>
            </w:r>
            <w:r w:rsidR="00E7469F">
              <w:t>ra Ochrony Danych</w:t>
            </w:r>
            <w:r w:rsidR="00FD7CBE" w:rsidRPr="003F58FC">
              <w:t xml:space="preserve">. </w:t>
            </w:r>
            <w:r w:rsidR="00823240" w:rsidRPr="003F58FC">
              <w:t xml:space="preserve">W przypadku </w:t>
            </w:r>
            <w:r w:rsidR="00FD7CBE" w:rsidRPr="003F58FC">
              <w:t>braku możliwości samodzielnego ustalenia osób ko</w:t>
            </w:r>
            <w:r w:rsidR="00FD7CBE" w:rsidRPr="003F58FC">
              <w:t>m</w:t>
            </w:r>
            <w:r w:rsidR="00FD7CBE" w:rsidRPr="003F58FC">
              <w:t>petentnych</w:t>
            </w:r>
            <w:r w:rsidR="00FA375A">
              <w:t xml:space="preserve">, </w:t>
            </w:r>
            <w:r w:rsidR="00337F5B">
              <w:t>osoba, która</w:t>
            </w:r>
            <w:r w:rsidR="00FA375A">
              <w:t xml:space="preserve"> powzięła wiadomość o zdarzeniu</w:t>
            </w:r>
            <w:r w:rsidR="00337F5B">
              <w:t>,</w:t>
            </w:r>
            <w:r w:rsidR="00FD7CBE" w:rsidRPr="003F58FC">
              <w:t xml:space="preserve"> przekazuje sprawę </w:t>
            </w:r>
            <w:r w:rsidR="00823240" w:rsidRPr="003F58FC">
              <w:t>wzwyż ścieżki raportowania – aż do ustalenia</w:t>
            </w:r>
            <w:r w:rsidR="00FD7CBE" w:rsidRPr="003F58FC">
              <w:t xml:space="preserve"> </w:t>
            </w:r>
            <w:r w:rsidR="00F134FD">
              <w:t>tych</w:t>
            </w:r>
            <w:r w:rsidR="00FD7CBE" w:rsidRPr="003F58FC">
              <w:t xml:space="preserve"> </w:t>
            </w:r>
            <w:r w:rsidR="00D7420B">
              <w:t>osób</w:t>
            </w:r>
            <w:r w:rsidR="00FD7CBE" w:rsidRPr="003F58FC">
              <w:t>.</w:t>
            </w:r>
          </w:p>
          <w:p w:rsidR="00191352" w:rsidRDefault="004870CB" w:rsidP="003E3EF2">
            <w:pPr>
              <w:pStyle w:val="Akapitzlist"/>
              <w:numPr>
                <w:ilvl w:val="0"/>
                <w:numId w:val="44"/>
              </w:numPr>
              <w:ind w:left="1066" w:hanging="357"/>
            </w:pPr>
            <w:r w:rsidRPr="00C52FFC">
              <w:rPr>
                <w:b/>
              </w:rPr>
              <w:t>Rejestrowanie</w:t>
            </w:r>
            <w:r>
              <w:br/>
              <w:t xml:space="preserve">Obejmuje </w:t>
            </w:r>
            <w:r w:rsidR="00C52FFC">
              <w:t>działania w zakresie odnotowania i utrwalenia informacji o zdarzeniu bądź podejrzeniu jego wystąpienia po przejęciu sprawy przez osoby odpowiedzialne za jej prowadzenie w ramach identyfikacji</w:t>
            </w:r>
            <w:r w:rsidR="00A7416F">
              <w:t>, aż do zamknięcia sprawy</w:t>
            </w:r>
            <w:r w:rsidR="00191352">
              <w:t>, w tym także gromadz</w:t>
            </w:r>
            <w:r w:rsidR="00191352">
              <w:t>e</w:t>
            </w:r>
            <w:r w:rsidR="00191352">
              <w:t>nie i zabezpieczanie dowodów związanych ze zdarzeniami, które mogłyby zostać wyk</w:t>
            </w:r>
            <w:r w:rsidR="00191352">
              <w:t>o</w:t>
            </w:r>
            <w:r w:rsidR="00191352">
              <w:t>rzystane w ewentualnych postępowaniach sądowych.</w:t>
            </w:r>
          </w:p>
          <w:p w:rsidR="00C52FFC" w:rsidRDefault="002A3D7E" w:rsidP="00DA79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>Po przejęciu sprawy osoba odpowiedzialna</w:t>
            </w:r>
            <w:r w:rsidR="00A7416F">
              <w:t xml:space="preserve"> </w:t>
            </w:r>
            <w:r w:rsidR="003F58FC">
              <w:t xml:space="preserve">w toku czynności </w:t>
            </w:r>
            <w:r w:rsidR="00A7416F">
              <w:t xml:space="preserve">utrwala otrzymane </w:t>
            </w:r>
            <w:r w:rsidR="004927AF">
              <w:t>i w</w:t>
            </w:r>
            <w:r w:rsidR="004927AF">
              <w:t>y</w:t>
            </w:r>
            <w:r w:rsidR="004927AF">
              <w:t xml:space="preserve">tworzone </w:t>
            </w:r>
            <w:r w:rsidR="00A7416F">
              <w:t xml:space="preserve">informacje </w:t>
            </w:r>
            <w:r w:rsidR="004927AF">
              <w:t>oraz</w:t>
            </w:r>
            <w:r w:rsidR="00A7416F">
              <w:t xml:space="preserve"> dokumentuje okoliczności ich otrzymania</w:t>
            </w:r>
            <w:r>
              <w:t xml:space="preserve">. </w:t>
            </w:r>
            <w:r w:rsidR="003867B1" w:rsidRPr="004927AF">
              <w:rPr>
                <w:b/>
              </w:rPr>
              <w:t>W zakresie, w j</w:t>
            </w:r>
            <w:r w:rsidR="003867B1" w:rsidRPr="004927AF">
              <w:rPr>
                <w:b/>
              </w:rPr>
              <w:t>a</w:t>
            </w:r>
            <w:r w:rsidR="003867B1" w:rsidRPr="004927AF">
              <w:rPr>
                <w:b/>
              </w:rPr>
              <w:t xml:space="preserve">kim informacje </w:t>
            </w:r>
            <w:r w:rsidRPr="004927AF">
              <w:rPr>
                <w:b/>
              </w:rPr>
              <w:t xml:space="preserve">nie są </w:t>
            </w:r>
            <w:r w:rsidR="003867B1" w:rsidRPr="004927AF">
              <w:rPr>
                <w:b/>
              </w:rPr>
              <w:t xml:space="preserve">automatycznie utrwalane </w:t>
            </w:r>
            <w:r w:rsidRPr="004927AF">
              <w:rPr>
                <w:b/>
              </w:rPr>
              <w:t xml:space="preserve">za pomocą </w:t>
            </w:r>
            <w:r w:rsidR="003867B1" w:rsidRPr="004927AF">
              <w:rPr>
                <w:b/>
              </w:rPr>
              <w:t xml:space="preserve">odpowiednich </w:t>
            </w:r>
            <w:r w:rsidRPr="004927AF">
              <w:rPr>
                <w:b/>
              </w:rPr>
              <w:t>środk</w:t>
            </w:r>
            <w:r w:rsidR="003867B1" w:rsidRPr="004927AF">
              <w:rPr>
                <w:b/>
              </w:rPr>
              <w:t>ów technicznych</w:t>
            </w:r>
            <w:r w:rsidRPr="004927AF">
              <w:rPr>
                <w:b/>
              </w:rPr>
              <w:t xml:space="preserve">, </w:t>
            </w:r>
            <w:r w:rsidR="004927AF" w:rsidRPr="004927AF">
              <w:rPr>
                <w:b/>
              </w:rPr>
              <w:t xml:space="preserve">dla zdarzenia </w:t>
            </w:r>
            <w:r w:rsidRPr="004927AF">
              <w:rPr>
                <w:b/>
              </w:rPr>
              <w:t xml:space="preserve">zakłada się </w:t>
            </w:r>
            <w:r w:rsidR="003867B1" w:rsidRPr="004927AF">
              <w:rPr>
                <w:b/>
              </w:rPr>
              <w:t>arkusz zdarzenia zgodnie z załącznikiem</w:t>
            </w:r>
            <w:r w:rsidR="00C314FB">
              <w:rPr>
                <w:b/>
              </w:rPr>
              <w:t xml:space="preserve"> nr </w:t>
            </w:r>
            <w:r w:rsidR="0093026F">
              <w:rPr>
                <w:b/>
              </w:rPr>
              <w:t xml:space="preserve">9 </w:t>
            </w:r>
            <w:r w:rsidR="006643EC">
              <w:rPr>
                <w:b/>
              </w:rPr>
              <w:t xml:space="preserve">lub 10 </w:t>
            </w:r>
            <w:r w:rsidR="00AE43B9">
              <w:rPr>
                <w:b/>
              </w:rPr>
              <w:t>do niniejszej Polityki</w:t>
            </w:r>
            <w:r w:rsidRPr="004927AF">
              <w:rPr>
                <w:b/>
              </w:rPr>
              <w:t xml:space="preserve">, włączany </w:t>
            </w:r>
            <w:r w:rsidR="003867B1" w:rsidRPr="004927AF">
              <w:rPr>
                <w:b/>
              </w:rPr>
              <w:t xml:space="preserve">odpowiednio </w:t>
            </w:r>
            <w:r w:rsidRPr="004927AF">
              <w:rPr>
                <w:b/>
              </w:rPr>
              <w:t>do rejestru zdarzeń</w:t>
            </w:r>
            <w:r w:rsidR="003867B1" w:rsidRPr="004927AF">
              <w:rPr>
                <w:b/>
              </w:rPr>
              <w:t xml:space="preserve"> bezpiecze</w:t>
            </w:r>
            <w:r w:rsidR="003867B1" w:rsidRPr="004927AF">
              <w:rPr>
                <w:b/>
              </w:rPr>
              <w:t>ń</w:t>
            </w:r>
            <w:r w:rsidR="003867B1" w:rsidRPr="004927AF">
              <w:rPr>
                <w:b/>
              </w:rPr>
              <w:t>stwa lub rejestru zdarzeń prawnych z zakresu ochrony danych osobowych</w:t>
            </w:r>
            <w:r w:rsidR="006D64BE">
              <w:t xml:space="preserve">; arkusz ten </w:t>
            </w:r>
            <w:r w:rsidR="00C92B0D">
              <w:t>należy odpowiednio</w:t>
            </w:r>
            <w:r w:rsidR="003867B1">
              <w:t xml:space="preserve"> uzupełnia</w:t>
            </w:r>
            <w:r w:rsidR="00C92B0D">
              <w:t>ć</w:t>
            </w:r>
            <w:r w:rsidR="003867B1">
              <w:t xml:space="preserve"> w toku czynności.</w:t>
            </w:r>
          </w:p>
          <w:p w:rsidR="00A53E08" w:rsidRPr="00A53E08" w:rsidRDefault="00A53E08" w:rsidP="00A53E08">
            <w:pPr>
              <w:pStyle w:val="Akapitzlist"/>
              <w:keepNext/>
              <w:keepLines/>
              <w:numPr>
                <w:ilvl w:val="0"/>
                <w:numId w:val="0"/>
              </w:numPr>
              <w:ind w:left="1066"/>
            </w:pPr>
            <w:r>
              <w:br/>
            </w:r>
            <w:r>
              <w:br/>
            </w:r>
          </w:p>
          <w:p w:rsidR="003F58FC" w:rsidRDefault="004870CB" w:rsidP="00A53E08">
            <w:pPr>
              <w:pStyle w:val="Akapitzlist"/>
              <w:keepNext/>
              <w:keepLines/>
              <w:numPr>
                <w:ilvl w:val="0"/>
                <w:numId w:val="44"/>
              </w:numPr>
              <w:ind w:left="1066" w:hanging="357"/>
            </w:pPr>
            <w:r w:rsidRPr="003F58FC">
              <w:rPr>
                <w:b/>
              </w:rPr>
              <w:lastRenderedPageBreak/>
              <w:t>Analiza</w:t>
            </w:r>
            <w:r>
              <w:br/>
              <w:t xml:space="preserve">Obejmuje </w:t>
            </w:r>
            <w:r w:rsidR="003F58FC">
              <w:t>dokonanie ustaleń co do faktów oraz ich ocenę w świetle zasad ochrony d</w:t>
            </w:r>
            <w:r w:rsidR="003F58FC">
              <w:t>a</w:t>
            </w:r>
            <w:r w:rsidR="003F58FC">
              <w:t xml:space="preserve">nych, w sposób pozwalający potwierdzić albo wykluczyć wystąpienie zdarzenia, względnie ustalić prawdopodobieństwo jego wystąpienia, </w:t>
            </w:r>
            <w:r w:rsidR="00FA2F33">
              <w:t xml:space="preserve">określić kategorię zdarzenia </w:t>
            </w:r>
            <w:r w:rsidR="003F58FC">
              <w:t>oraz zebrać informacje niezbędne do dokonywania dalszych czynności.</w:t>
            </w:r>
          </w:p>
          <w:p w:rsidR="003F58FC" w:rsidRDefault="00FD79CC" w:rsidP="00A53E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Osoba odpowiedzialna </w:t>
            </w:r>
            <w:r w:rsidR="003F58FC">
              <w:t xml:space="preserve">dokonuje </w:t>
            </w:r>
            <w:r>
              <w:t xml:space="preserve">w toku czynności </w:t>
            </w:r>
            <w:r w:rsidR="003F58FC">
              <w:t>ustaleń i ocen:</w:t>
            </w:r>
          </w:p>
          <w:p w:rsidR="003F58FC" w:rsidRPr="003F58FC" w:rsidRDefault="004927AF" w:rsidP="00A53E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• </w:t>
            </w:r>
            <w:r w:rsidR="00FD79CC">
              <w:t xml:space="preserve">w ramach zdarzenia prawnego – </w:t>
            </w:r>
            <w:r w:rsidR="003F58FC">
              <w:t>co</w:t>
            </w:r>
            <w:r w:rsidR="00FD79CC">
              <w:t xml:space="preserve"> </w:t>
            </w:r>
            <w:r w:rsidR="003F58FC">
              <w:t>do prawidłowości wystąpienia przez podmiot d</w:t>
            </w:r>
            <w:r w:rsidR="003F58FC">
              <w:t>a</w:t>
            </w:r>
            <w:r w:rsidR="003F58FC">
              <w:t>nych ze środkiem prawnym,</w:t>
            </w:r>
            <w:r w:rsidR="00FD79CC">
              <w:t xml:space="preserve"> a następnie co do </w:t>
            </w:r>
            <w:r w:rsidR="003F58FC">
              <w:t xml:space="preserve">zasadności, możliwości i warunków jego realizacji przez </w:t>
            </w:r>
            <w:r w:rsidR="000A0891">
              <w:t>Fundacj</w:t>
            </w:r>
            <w:r w:rsidR="00A53E08">
              <w:t>ę</w:t>
            </w:r>
            <w:r w:rsidR="003F58FC">
              <w:t>, lub</w:t>
            </w:r>
          </w:p>
          <w:p w:rsidR="003F58FC" w:rsidRDefault="004927AF" w:rsidP="00A53E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• </w:t>
            </w:r>
            <w:r w:rsidR="003F58FC" w:rsidRPr="003F58FC">
              <w:t>co do st</w:t>
            </w:r>
            <w:r w:rsidR="003F58FC">
              <w:t xml:space="preserve">wierdzenia </w:t>
            </w:r>
            <w:r w:rsidR="00FD79CC">
              <w:t xml:space="preserve">wystąpienia zdarzenia bezpieczeństwa, a następnie co do rodzaju działań, jakie należy podjąć w celu usunięcia </w:t>
            </w:r>
            <w:r w:rsidR="00B358F2">
              <w:t xml:space="preserve">lub </w:t>
            </w:r>
            <w:r w:rsidR="00FD79CC">
              <w:t>ograniczenia skutków zdarzenia oraz ograniczenia ryzyka występowania tego rodzaju zdarzeń w przyszłości</w:t>
            </w:r>
            <w:r w:rsidR="00465501">
              <w:t>, w szczególności poprzez: (a) zapoznanie się z zaistniałą sytuacją i dokon</w:t>
            </w:r>
            <w:r w:rsidR="00A53E08">
              <w:t>anie</w:t>
            </w:r>
            <w:r w:rsidR="00465501">
              <w:t xml:space="preserve"> określenia sposobu dalszego postępowania; (b) żądanie wyjaśnień dotyczących zdarzenia od osoby powiadamiającej o zdarzeniu oraz od każdej innej osoby, która może posiadać informacje związane ze zdarzeniem; (c) dokonanie zabezpieczenia systemu IT lub urządzenia przed rozprz</w:t>
            </w:r>
            <w:r w:rsidR="00465501">
              <w:t>e</w:t>
            </w:r>
            <w:r w:rsidR="00465501">
              <w:t>strzenianiem się skutków zaistniałego naruszenia lub powstałego zagrożenia, w tym p</w:t>
            </w:r>
            <w:r w:rsidR="00465501">
              <w:t>o</w:t>
            </w:r>
            <w:r w:rsidR="00465501">
              <w:t>przez ograniczenie dostępu do systemu i danych osobom niepowołanym; (d) zabezpi</w:t>
            </w:r>
            <w:r w:rsidR="00465501">
              <w:t>e</w:t>
            </w:r>
            <w:r w:rsidR="00465501">
              <w:t>czenie śladów zdarzenia przed usunięciem; (e) przekazanie informacji o zdarzeniu i d</w:t>
            </w:r>
            <w:r w:rsidR="00465501">
              <w:t>o</w:t>
            </w:r>
            <w:r w:rsidR="00465501">
              <w:t>konanych ustaleniach do przełożonego lub Inspektora Ochrony Danych</w:t>
            </w:r>
            <w:r w:rsidR="00FD79CC">
              <w:t>.</w:t>
            </w:r>
          </w:p>
          <w:p w:rsidR="00FD79CC" w:rsidRDefault="004870CB" w:rsidP="003E3EF2">
            <w:pPr>
              <w:pStyle w:val="Akapitzlist"/>
              <w:numPr>
                <w:ilvl w:val="0"/>
                <w:numId w:val="44"/>
              </w:numPr>
              <w:ind w:left="1066" w:hanging="357"/>
            </w:pPr>
            <w:r w:rsidRPr="00A10CD5">
              <w:rPr>
                <w:b/>
              </w:rPr>
              <w:t>Priorytetyzacja</w:t>
            </w:r>
            <w:r>
              <w:br/>
              <w:t xml:space="preserve">Obejmuje </w:t>
            </w:r>
            <w:r w:rsidR="00A10CD5">
              <w:t xml:space="preserve">określenie pilności sprawy w ramach działalności </w:t>
            </w:r>
            <w:r w:rsidR="000A0891">
              <w:t>Fundacj</w:t>
            </w:r>
            <w:r w:rsidR="00CE7B2E">
              <w:t>i</w:t>
            </w:r>
            <w:r w:rsidR="00A10CD5">
              <w:t>, tak bezpośrednio w odniesieniu do zasad ochrony danych, jak i w porównaniu z równolegle obsługiw</w:t>
            </w:r>
            <w:r w:rsidR="00A10CD5">
              <w:t>a</w:t>
            </w:r>
            <w:r w:rsidR="00A10CD5">
              <w:t xml:space="preserve">nymi zdarzeniami, w sposób pozwalający na ustalenie właściwej kolejności czynności, a także w razie potrzeby na eskalację wzwyż ścieżki raportowania, zaś jeśli to niezbędne – także bezpośrednio do centrum decyzyjnego </w:t>
            </w:r>
            <w:r w:rsidR="000A0891">
              <w:t>Fundacj</w:t>
            </w:r>
            <w:r w:rsidR="00CE7B2E">
              <w:t>i</w:t>
            </w:r>
            <w:r w:rsidR="00A10CD5">
              <w:t xml:space="preserve"> (zarząd</w:t>
            </w:r>
            <w:r w:rsidR="00CE7B2E">
              <w:t>u</w:t>
            </w:r>
            <w:r w:rsidR="00A10CD5">
              <w:t>)</w:t>
            </w:r>
            <w:r w:rsidR="006D64BE">
              <w:t>, umożliwiając wł</w:t>
            </w:r>
            <w:r w:rsidR="006D64BE">
              <w:t>a</w:t>
            </w:r>
            <w:r w:rsidR="006D64BE">
              <w:t xml:space="preserve">ściwym osobom prawidłową koordynację i komunikację </w:t>
            </w:r>
            <w:r w:rsidR="006853EB">
              <w:t xml:space="preserve">tak </w:t>
            </w:r>
            <w:r w:rsidR="006D64BE">
              <w:t xml:space="preserve">wewnątrz </w:t>
            </w:r>
            <w:r w:rsidR="006853EB">
              <w:t>Fundacji</w:t>
            </w:r>
            <w:r w:rsidR="006D64BE">
              <w:t xml:space="preserve">, jak i </w:t>
            </w:r>
            <w:r w:rsidR="006853EB">
              <w:t xml:space="preserve">w razie potrzeby </w:t>
            </w:r>
            <w:r w:rsidR="006D64BE">
              <w:t>z innymi podmiotami</w:t>
            </w:r>
            <w:r w:rsidR="00A10CD5">
              <w:t>.</w:t>
            </w:r>
          </w:p>
          <w:p w:rsidR="00FD79CC" w:rsidRPr="003F58FC" w:rsidRDefault="00D5374A" w:rsidP="00A53E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>Na podstawie ustaleń zebranych w ramach analizy</w:t>
            </w:r>
            <w:r w:rsidR="006201D4">
              <w:t>,</w:t>
            </w:r>
            <w:r>
              <w:t xml:space="preserve"> o</w:t>
            </w:r>
            <w:r w:rsidR="004A074C">
              <w:t xml:space="preserve">soba odpowiedzialna ustala wagę </w:t>
            </w:r>
            <w:r w:rsidR="009D450C">
              <w:t>zdarzenia</w:t>
            </w:r>
            <w:r w:rsidR="004A074C">
              <w:t>, w razie potrzeby konsultując się z innymi osobami</w:t>
            </w:r>
            <w:r>
              <w:t>, w tym</w:t>
            </w:r>
            <w:r w:rsidR="004A074C">
              <w:t xml:space="preserve"> </w:t>
            </w:r>
            <w:r w:rsidR="006201D4">
              <w:t xml:space="preserve">z </w:t>
            </w:r>
            <w:r w:rsidR="004A074C">
              <w:t>przełożonymi, n</w:t>
            </w:r>
            <w:r w:rsidR="004A074C">
              <w:t>a</w:t>
            </w:r>
            <w:r w:rsidR="004A074C">
              <w:t>daj</w:t>
            </w:r>
            <w:r>
              <w:t>e</w:t>
            </w:r>
            <w:r w:rsidR="004A074C">
              <w:t xml:space="preserve"> </w:t>
            </w:r>
            <w:r w:rsidR="009D450C">
              <w:t>sprawie należyty</w:t>
            </w:r>
            <w:r w:rsidR="004A074C">
              <w:t xml:space="preserve"> priorytet</w:t>
            </w:r>
            <w:r w:rsidR="009D450C">
              <w:t xml:space="preserve"> i w razie potrzeby eskaluj</w:t>
            </w:r>
            <w:r>
              <w:t>e</w:t>
            </w:r>
            <w:r w:rsidR="009D450C">
              <w:t xml:space="preserve"> ją w drodze służbowej, a w przypadkach uzasadnionych pilnością i wagą </w:t>
            </w:r>
            <w:r w:rsidR="00302613">
              <w:t xml:space="preserve">sprawy </w:t>
            </w:r>
            <w:r>
              <w:t xml:space="preserve">– </w:t>
            </w:r>
            <w:r w:rsidR="009D450C">
              <w:t>także</w:t>
            </w:r>
            <w:r>
              <w:t xml:space="preserve"> </w:t>
            </w:r>
            <w:r w:rsidR="009D450C">
              <w:t>z pominięciem tej drogi</w:t>
            </w:r>
            <w:r>
              <w:t>, przekazując niezbędne informacje</w:t>
            </w:r>
            <w:r w:rsidR="009D450C">
              <w:t xml:space="preserve"> bezpośrednio do kierownictwa </w:t>
            </w:r>
            <w:r w:rsidR="000A0891">
              <w:t>Fundacj</w:t>
            </w:r>
            <w:r w:rsidR="00E00297">
              <w:t>i</w:t>
            </w:r>
            <w:r w:rsidR="009D450C">
              <w:t>.</w:t>
            </w:r>
          </w:p>
          <w:p w:rsidR="00FA2F33" w:rsidRDefault="00544779" w:rsidP="003E3EF2">
            <w:pPr>
              <w:pStyle w:val="Akapitzlist"/>
              <w:numPr>
                <w:ilvl w:val="0"/>
                <w:numId w:val="44"/>
              </w:numPr>
              <w:ind w:left="1066" w:hanging="357"/>
            </w:pPr>
            <w:r>
              <w:rPr>
                <w:b/>
              </w:rPr>
              <w:t>Określenie </w:t>
            </w:r>
            <w:r w:rsidR="00FA2F33">
              <w:rPr>
                <w:b/>
              </w:rPr>
              <w:t>powiązań</w:t>
            </w:r>
            <w:r>
              <w:rPr>
                <w:b/>
              </w:rPr>
              <w:br/>
            </w:r>
            <w:r w:rsidR="004870CB">
              <w:t>O</w:t>
            </w:r>
            <w:r w:rsidR="00FA2F33">
              <w:t>bejmuje wykrycie zależności pomiędzy zdarzeniem a innymi zdarzeniami, także hip</w:t>
            </w:r>
            <w:r w:rsidR="00FA2F33">
              <w:t>o</w:t>
            </w:r>
            <w:r w:rsidR="00FA2F33">
              <w:t>tetycznymi, które mogą wiązać się z wystąpieniem badanego zdarzenia.</w:t>
            </w:r>
          </w:p>
          <w:p w:rsidR="00FA2F33" w:rsidRPr="003F58FC" w:rsidRDefault="00FA2F33" w:rsidP="00E002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Osoba odpowiedzialna </w:t>
            </w:r>
            <w:r w:rsidR="00C81BA8">
              <w:t>weryfikuje, czy zdarzenie ma wpływ na identyfikację innych zd</w:t>
            </w:r>
            <w:r w:rsidR="00C81BA8">
              <w:t>a</w:t>
            </w:r>
            <w:r w:rsidR="00C81BA8">
              <w:t>rzeń, ich analizę lub usunięcie ich przyczyn, a w szczególności czy zgłoszone jednoraz</w:t>
            </w:r>
            <w:r w:rsidR="00C81BA8">
              <w:t>o</w:t>
            </w:r>
            <w:r w:rsidR="00C81BA8">
              <w:t>wo zdarzenie nie ma szerszego wymiaru i czy nie dotyczy innych danych, innych rodz</w:t>
            </w:r>
            <w:r w:rsidR="00C81BA8">
              <w:t>a</w:t>
            </w:r>
            <w:r w:rsidR="00C81BA8">
              <w:t>jów i warunków ich przetwarzania lub też innych podmiotów danych, np. czy utrudni</w:t>
            </w:r>
            <w:r w:rsidR="00C81BA8">
              <w:t>e</w:t>
            </w:r>
            <w:r w:rsidR="00C81BA8">
              <w:t xml:space="preserve">nie </w:t>
            </w:r>
            <w:r w:rsidR="003F6C3A">
              <w:t xml:space="preserve">lub uniemożliwienie </w:t>
            </w:r>
            <w:r w:rsidR="00C81BA8">
              <w:t xml:space="preserve">dostępu </w:t>
            </w:r>
            <w:r w:rsidR="003F6C3A">
              <w:t>do systemu IT</w:t>
            </w:r>
            <w:r w:rsidR="003F6BDE">
              <w:t>, choćby samo nie skutkowało narusz</w:t>
            </w:r>
            <w:r w:rsidR="003F6BDE">
              <w:t>e</w:t>
            </w:r>
            <w:r w:rsidR="003F6BDE">
              <w:lastRenderedPageBreak/>
              <w:t>niem,</w:t>
            </w:r>
            <w:r w:rsidR="003F6C3A">
              <w:t xml:space="preserve"> </w:t>
            </w:r>
            <w:r w:rsidR="00C81BA8">
              <w:t xml:space="preserve">nie </w:t>
            </w:r>
            <w:r w:rsidR="007F5FEF">
              <w:t xml:space="preserve">wynika z </w:t>
            </w:r>
            <w:r w:rsidR="00C81BA8">
              <w:t>czynnik</w:t>
            </w:r>
            <w:r w:rsidR="007F5FEF">
              <w:t>ów</w:t>
            </w:r>
            <w:r w:rsidR="00C81BA8">
              <w:t xml:space="preserve"> zewnętrznych, </w:t>
            </w:r>
            <w:r w:rsidR="007F5FEF">
              <w:t xml:space="preserve">służących do zamaskowania </w:t>
            </w:r>
            <w:r w:rsidR="00C81BA8">
              <w:t>właściwego zagrożenia</w:t>
            </w:r>
            <w:r w:rsidR="00EA4368">
              <w:t xml:space="preserve"> naruszeniem</w:t>
            </w:r>
            <w:r w:rsidR="00C81BA8">
              <w:t xml:space="preserve">, </w:t>
            </w:r>
            <w:r w:rsidR="00A51388">
              <w:t>oraz</w:t>
            </w:r>
            <w:r w:rsidR="00C81BA8">
              <w:t xml:space="preserve"> czy wątpliwości </w:t>
            </w:r>
            <w:r w:rsidR="008530D7">
              <w:t xml:space="preserve">podniesione w ramach obsługi zdarzenia prawnego </w:t>
            </w:r>
            <w:r w:rsidR="00C81BA8">
              <w:t xml:space="preserve">nie odnoszą się także do innych </w:t>
            </w:r>
            <w:r w:rsidR="008530D7">
              <w:t xml:space="preserve">osób fizycznych </w:t>
            </w:r>
            <w:r w:rsidR="00C81BA8">
              <w:t>w porównywalnej sytuacji</w:t>
            </w:r>
            <w:r>
              <w:t>.</w:t>
            </w:r>
          </w:p>
          <w:p w:rsidR="00A43EFE" w:rsidRDefault="00544779" w:rsidP="003E3EF2">
            <w:pPr>
              <w:pStyle w:val="Akapitzlist"/>
              <w:keepNext/>
              <w:keepLines/>
              <w:numPr>
                <w:ilvl w:val="0"/>
                <w:numId w:val="44"/>
              </w:numPr>
              <w:ind w:left="1066" w:hanging="357"/>
            </w:pPr>
            <w:r>
              <w:rPr>
                <w:b/>
              </w:rPr>
              <w:t>Podjęcie działań</w:t>
            </w:r>
            <w:r>
              <w:rPr>
                <w:b/>
              </w:rPr>
              <w:br/>
            </w:r>
            <w:r w:rsidR="0054314B" w:rsidRPr="0054314B">
              <w:t>obejmuje</w:t>
            </w:r>
            <w:r w:rsidR="0054314B">
              <w:rPr>
                <w:b/>
              </w:rPr>
              <w:t xml:space="preserve"> </w:t>
            </w:r>
            <w:r w:rsidR="0054314B">
              <w:t>wdrożenie, ocenę i monitorowanie środków naprawczych i zapobiega</w:t>
            </w:r>
            <w:r w:rsidR="0054314B">
              <w:t>w</w:t>
            </w:r>
            <w:r w:rsidR="0054314B">
              <w:t xml:space="preserve">czych, </w:t>
            </w:r>
            <w:r w:rsidR="00C03613">
              <w:t>których adekwatność wynika z wcześniejszych ustaleń</w:t>
            </w:r>
            <w:r w:rsidR="0054314B">
              <w:t xml:space="preserve"> </w:t>
            </w:r>
            <w:r w:rsidR="00C03613">
              <w:t>i czynności dokonanych w toku sprawy.</w:t>
            </w:r>
          </w:p>
          <w:p w:rsidR="00C03613" w:rsidRDefault="000D7960" w:rsidP="004076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Osoba odpowiedzialna </w:t>
            </w:r>
            <w:r w:rsidR="001A1CC4">
              <w:t>dokonuje niezbędnych i adekwatnych</w:t>
            </w:r>
            <w:r>
              <w:t xml:space="preserve"> </w:t>
            </w:r>
            <w:r w:rsidR="001A1CC4">
              <w:t>czynności w celu jak na</w:t>
            </w:r>
            <w:r w:rsidR="001A1CC4">
              <w:t>j</w:t>
            </w:r>
            <w:r w:rsidR="001A1CC4">
              <w:t xml:space="preserve">szybszej realizacji środka skierowanego wobec </w:t>
            </w:r>
            <w:r w:rsidR="000A0891">
              <w:t>Fundacj</w:t>
            </w:r>
            <w:r w:rsidR="00407683">
              <w:t>i</w:t>
            </w:r>
            <w:r w:rsidR="001A1CC4">
              <w:t xml:space="preserve"> w ramach zdarzenia prawnego, względnie w celu jak najszybszego zabezpieczenia zdarzenia bezpieczeństwa, w szcz</w:t>
            </w:r>
            <w:r w:rsidR="001A1CC4">
              <w:t>e</w:t>
            </w:r>
            <w:r w:rsidR="001A1CC4">
              <w:t>gólności usunięcia ewentualnych naruszeń i uchylenia ich skutków, a także zapobieżenia wystąpieniu podobnych zdarzeń w przyszłości.</w:t>
            </w:r>
          </w:p>
          <w:p w:rsidR="00BA7389" w:rsidRDefault="00864762" w:rsidP="004076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>W</w:t>
            </w:r>
            <w:r w:rsidR="00BA7389">
              <w:t xml:space="preserve"> związku ze zdarzeniem </w:t>
            </w:r>
            <w:r>
              <w:t>bezpieczeństwa osoba odpowiedzialna realizuje w szczególn</w:t>
            </w:r>
            <w:r>
              <w:t>o</w:t>
            </w:r>
            <w:r>
              <w:t xml:space="preserve">ści wytyczne wydane jej </w:t>
            </w:r>
            <w:r w:rsidR="00BA7389">
              <w:t xml:space="preserve">przez przełożonego, </w:t>
            </w:r>
            <w:r w:rsidR="00407683">
              <w:t>s</w:t>
            </w:r>
            <w:r w:rsidR="008733F9">
              <w:t xml:space="preserve">łużby </w:t>
            </w:r>
            <w:r w:rsidR="00407683">
              <w:t>i</w:t>
            </w:r>
            <w:r w:rsidR="008733F9">
              <w:t>nformatyczne Fundacji</w:t>
            </w:r>
            <w:r w:rsidR="00BA7389">
              <w:t xml:space="preserve"> lub Inspe</w:t>
            </w:r>
            <w:r w:rsidR="00BA7389">
              <w:t>k</w:t>
            </w:r>
            <w:r w:rsidR="00BA7389">
              <w:t>tora Ochrony Danych.</w:t>
            </w:r>
          </w:p>
          <w:p w:rsidR="00BA7389" w:rsidRDefault="00BA7389" w:rsidP="004076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851" w:right="85"/>
            </w:pPr>
            <w:r>
              <w:t xml:space="preserve">Do momentu otrzymania takich wytycznych, a także równolegle z ich realizacją, o ile otrzymane wytyczne temu się nie sprzeciwiają, osoba odpowiedzialna </w:t>
            </w:r>
            <w:r w:rsidR="00134059">
              <w:t xml:space="preserve">powinna </w:t>
            </w:r>
            <w:r>
              <w:t>zabe</w:t>
            </w:r>
            <w:r>
              <w:t>z</w:t>
            </w:r>
            <w:r>
              <w:t>pieczyć dostęp do pomieszczenia lub urządzenia, w którym nastąpiło zdarzenie. Osoba powiadamiająca o zdarzeniu powinna w szczególności: (a) o ile istnieje taka możliwość, niezwłocznie podjąć czynności niezbędne do powstrzymania niepożądanych skutków zdarzenia oraz działania mające na celu ustalenie jego przyczyn lub sprawców;</w:t>
            </w:r>
            <w:r w:rsidR="00864762">
              <w:t xml:space="preserve"> (b) </w:t>
            </w:r>
            <w:r>
              <w:t>ro</w:t>
            </w:r>
            <w:r>
              <w:t>z</w:t>
            </w:r>
            <w:r>
              <w:t xml:space="preserve">ważyć wstrzymanie bieżącej pracy </w:t>
            </w:r>
            <w:r w:rsidR="00864762">
              <w:t>z wykorzystaniem danego urządzenia</w:t>
            </w:r>
            <w:r>
              <w:t>, celem zabe</w:t>
            </w:r>
            <w:r>
              <w:t>z</w:t>
            </w:r>
            <w:r>
              <w:t>pieczenia miejsca i warunków zdarzenia;</w:t>
            </w:r>
            <w:r w:rsidR="00864762">
              <w:t xml:space="preserve"> (c) </w:t>
            </w:r>
            <w:r>
              <w:t>zaniechać – o ile to możliwe – dalszych pl</w:t>
            </w:r>
            <w:r>
              <w:t>a</w:t>
            </w:r>
            <w:r>
              <w:t xml:space="preserve">nowanych czynności, które mogą wiązać się z lub wpływać na </w:t>
            </w:r>
            <w:r w:rsidR="00864762">
              <w:t>zdarzenie</w:t>
            </w:r>
            <w:r>
              <w:t>, i które mogą utrudnić późniejsze udokumentowanie oraz analizę zdarzenia;</w:t>
            </w:r>
            <w:r w:rsidR="00864762">
              <w:t xml:space="preserve"> (d)</w:t>
            </w:r>
            <w:r w:rsidR="00BF3435">
              <w:t xml:space="preserve"> </w:t>
            </w:r>
            <w:r>
              <w:t>wstępnie udokume</w:t>
            </w:r>
            <w:r>
              <w:t>n</w:t>
            </w:r>
            <w:r>
              <w:t>tować zdarzenie;</w:t>
            </w:r>
            <w:r w:rsidR="00864762">
              <w:t xml:space="preserve"> (e) </w:t>
            </w:r>
            <w:r>
              <w:t>w miarę możliwości nie pozostawiać miejsca zdarzenia bez nadz</w:t>
            </w:r>
            <w:r>
              <w:t>o</w:t>
            </w:r>
            <w:r>
              <w:t>ru</w:t>
            </w:r>
            <w:r w:rsidR="00864762">
              <w:t>.</w:t>
            </w:r>
          </w:p>
          <w:p w:rsidR="00136BA0" w:rsidRDefault="00046E61" w:rsidP="003E3EF2">
            <w:pPr>
              <w:keepNext/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Ocena</w:t>
            </w:r>
            <w:r w:rsidR="00136BA0">
              <w:rPr>
                <w:b/>
                <w:u w:val="single"/>
              </w:rPr>
              <w:t xml:space="preserve"> w razie </w:t>
            </w:r>
            <w:r w:rsidR="00536994">
              <w:rPr>
                <w:b/>
                <w:u w:val="single"/>
              </w:rPr>
              <w:t xml:space="preserve">podejrzenia incydentu i </w:t>
            </w:r>
            <w:r w:rsidR="00136BA0">
              <w:rPr>
                <w:b/>
                <w:u w:val="single"/>
              </w:rPr>
              <w:t>stwierdzenia naruszenia</w:t>
            </w:r>
          </w:p>
          <w:p w:rsidR="00B77B8B" w:rsidRPr="00B77B8B" w:rsidRDefault="00416BCF" w:rsidP="00926945">
            <w:pPr>
              <w:keepNext/>
              <w:ind w:left="717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60696</wp:posOffset>
                  </wp:positionV>
                  <wp:extent cx="388620" cy="344805"/>
                  <wp:effectExtent l="0" t="0" r="0" b="0"/>
                  <wp:wrapSquare wrapText="bothSides"/>
                  <wp:docPr id="26" name="Obraz 26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6945" w:rsidRPr="00B77B8B">
              <w:rPr>
                <w:b/>
              </w:rPr>
              <w:t>W myśl obowiązujących przepisów prawa</w:t>
            </w:r>
            <w:r w:rsidR="006201D4">
              <w:rPr>
                <w:b/>
              </w:rPr>
              <w:t>,</w:t>
            </w:r>
            <w:r w:rsidR="00926945" w:rsidRPr="00B77B8B">
              <w:rPr>
                <w:b/>
              </w:rPr>
              <w:t xml:space="preserve"> naruszenia ochrony danych </w:t>
            </w:r>
            <w:r w:rsidR="00BB3565" w:rsidRPr="00B77B8B">
              <w:rPr>
                <w:b/>
              </w:rPr>
              <w:t xml:space="preserve">osobowych </w:t>
            </w:r>
            <w:r w:rsidR="00926945" w:rsidRPr="00B77B8B">
              <w:rPr>
                <w:b/>
              </w:rPr>
              <w:t xml:space="preserve">nie zawsze mogą pozostać wewnętrzną sprawą </w:t>
            </w:r>
            <w:r w:rsidR="00976933">
              <w:rPr>
                <w:b/>
              </w:rPr>
              <w:t>Fundacji</w:t>
            </w:r>
            <w:r w:rsidR="00926945" w:rsidRPr="00B77B8B">
              <w:rPr>
                <w:b/>
              </w:rPr>
              <w:t>.</w:t>
            </w:r>
          </w:p>
          <w:p w:rsidR="00B77B8B" w:rsidRDefault="00BB3565" w:rsidP="00926945">
            <w:pPr>
              <w:keepNext/>
              <w:ind w:left="717"/>
            </w:pPr>
            <w:r w:rsidRPr="00B21225">
              <w:rPr>
                <w:b/>
              </w:rPr>
              <w:t xml:space="preserve">Przepisy przewidują konieczność dokonania oceny </w:t>
            </w:r>
            <w:r w:rsidR="00B77B8B" w:rsidRPr="00B21225">
              <w:rPr>
                <w:b/>
              </w:rPr>
              <w:t xml:space="preserve">ryzyka wystąpienia negatywnych </w:t>
            </w:r>
            <w:r w:rsidRPr="00B21225">
              <w:rPr>
                <w:b/>
              </w:rPr>
              <w:t>skutków takich naruszeń</w:t>
            </w:r>
            <w:r>
              <w:t xml:space="preserve"> na płaszczyźnie praw i wolności osób, których </w:t>
            </w:r>
            <w:r w:rsidR="00B77B8B">
              <w:t>objęte narusz</w:t>
            </w:r>
            <w:r w:rsidR="00B77B8B">
              <w:t>e</w:t>
            </w:r>
            <w:r w:rsidR="00B77B8B">
              <w:t xml:space="preserve">niem </w:t>
            </w:r>
            <w:r>
              <w:t>dane dotyczą</w:t>
            </w:r>
            <w:r w:rsidR="00B77B8B">
              <w:t xml:space="preserve">. </w:t>
            </w:r>
            <w:r w:rsidR="00B77B8B" w:rsidRPr="00B21225">
              <w:rPr>
                <w:b/>
              </w:rPr>
              <w:t>Dalsze kroki uzależniane są od wyniku tej oceny.</w:t>
            </w:r>
          </w:p>
          <w:p w:rsidR="000C631C" w:rsidRDefault="000C631C" w:rsidP="000C631C">
            <w:pPr>
              <w:keepNext/>
              <w:ind w:left="717"/>
            </w:pPr>
            <w:r>
              <w:t>W niektórych przypadkach przepisy przewidują konieczność powiadomienia organu nadz</w:t>
            </w:r>
            <w:r>
              <w:t>o</w:t>
            </w:r>
            <w:r>
              <w:t>ru</w:t>
            </w:r>
            <w:r w:rsidR="00957C11">
              <w:t xml:space="preserve"> lub</w:t>
            </w:r>
            <w:r>
              <w:t xml:space="preserve"> </w:t>
            </w:r>
            <w:r w:rsidR="00134059">
              <w:t>osób, których dane dotyczą</w:t>
            </w:r>
            <w:r>
              <w:t>.</w:t>
            </w:r>
          </w:p>
          <w:p w:rsidR="00416BCF" w:rsidRDefault="002367B7" w:rsidP="00416BCF">
            <w:pPr>
              <w:keepNext/>
              <w:ind w:left="717"/>
            </w:pPr>
            <w:r>
              <w:t>N</w:t>
            </w:r>
            <w:r w:rsidR="00416BCF">
              <w:t>iezależnie od wystąpienia samego naruszenia, jego błędna identyfikacja i ocena związ</w:t>
            </w:r>
            <w:r w:rsidR="00416BCF">
              <w:t>a</w:t>
            </w:r>
            <w:r w:rsidR="00416BCF">
              <w:t>nych z nim ryzyk może stanowić samodzielną podstawę do odpowiedzialności cywilnej i administracyjnej, także finansowej, oraz wiązać się z szeregiem dalszych ryzyk dla działa</w:t>
            </w:r>
            <w:r w:rsidR="00416BCF">
              <w:t>l</w:t>
            </w:r>
            <w:r w:rsidR="00416BCF">
              <w:t xml:space="preserve">ności </w:t>
            </w:r>
            <w:r w:rsidR="000A0891">
              <w:t>Fundacj</w:t>
            </w:r>
            <w:r w:rsidR="00B9005D">
              <w:t>i</w:t>
            </w:r>
            <w:r w:rsidR="00416BCF">
              <w:t>. Z tego względu właściwe działanie od momentu powzięcia podejrzenia o naruszeniu jest niezwykle istotne, tak samo jak należyte udokumentowanie tego działania.</w:t>
            </w:r>
          </w:p>
          <w:p w:rsidR="0032275C" w:rsidRDefault="00B77B8B" w:rsidP="00926945">
            <w:pPr>
              <w:keepNext/>
              <w:ind w:left="717"/>
            </w:pPr>
            <w:r>
              <w:lastRenderedPageBreak/>
              <w:t xml:space="preserve">Prawa i wolności, które mogą zostać zagrożone uszczerbkiem, to </w:t>
            </w:r>
            <w:r w:rsidR="00BB3565">
              <w:t xml:space="preserve">przede wszystkim </w:t>
            </w:r>
            <w:r>
              <w:t xml:space="preserve">samo </w:t>
            </w:r>
            <w:r w:rsidR="00BB3565">
              <w:t>praw</w:t>
            </w:r>
            <w:r>
              <w:t>o</w:t>
            </w:r>
            <w:r w:rsidR="00BB3565">
              <w:t xml:space="preserve"> do ochrony danych osobowych i praw</w:t>
            </w:r>
            <w:r>
              <w:t>o</w:t>
            </w:r>
            <w:r w:rsidR="00BB3565">
              <w:t xml:space="preserve"> do prywatności, ale </w:t>
            </w:r>
            <w:r>
              <w:t xml:space="preserve">nie tylko. </w:t>
            </w:r>
            <w:r w:rsidRPr="00B77B8B">
              <w:t>Ryzyko nar</w:t>
            </w:r>
            <w:r w:rsidRPr="00B77B8B">
              <w:t>u</w:t>
            </w:r>
            <w:r w:rsidRPr="00B77B8B">
              <w:t xml:space="preserve">szenia praw lub wolności osób, o różnym prawdopodobieństwie i wadze zagrożeń, może wynikać z przetwarzania danych osobowych mogącego prowadzić do </w:t>
            </w:r>
            <w:r w:rsidR="0032275C">
              <w:t xml:space="preserve">jakiegokolwiek </w:t>
            </w:r>
            <w:r w:rsidRPr="00B77B8B">
              <w:t>uszczerbku fizycznego lub szkód majątkowych lub niemajątkowych</w:t>
            </w:r>
            <w:r w:rsidR="0032275C">
              <w:t xml:space="preserve"> dla tych osób.</w:t>
            </w:r>
          </w:p>
          <w:p w:rsidR="00B77B8B" w:rsidRDefault="0032275C" w:rsidP="00926945">
            <w:pPr>
              <w:keepNext/>
              <w:ind w:left="717"/>
            </w:pPr>
            <w:r>
              <w:t xml:space="preserve">Ma to miejsce np. wówczas, </w:t>
            </w:r>
            <w:r w:rsidR="00B77B8B" w:rsidRPr="00B77B8B">
              <w:t xml:space="preserve">jeżeli przetwarzanie może poskutkować kradzieżą tożsamości lub oszustwem dotyczącym tożsamości, stratą finansową, naruszeniem dobrego imienia, naruszeniem poufności danych osobowych chronionych </w:t>
            </w:r>
            <w:r w:rsidR="00B77B8B">
              <w:t xml:space="preserve">szczególną </w:t>
            </w:r>
            <w:r w:rsidR="00B77B8B" w:rsidRPr="00B77B8B">
              <w:t>tajemnicą</w:t>
            </w:r>
            <w:r w:rsidR="00A173CF">
              <w:t>,</w:t>
            </w:r>
            <w:r w:rsidR="00B77B8B" w:rsidRPr="00B77B8B">
              <w:t xml:space="preserve"> lub wszelką inną szkodą gospodarczą lub społeczną</w:t>
            </w:r>
            <w:r w:rsidR="00B77B8B">
              <w:t>, a w szczególności jeżeli objęte naruszeniem zost</w:t>
            </w:r>
            <w:r w:rsidR="00B77B8B">
              <w:t>a</w:t>
            </w:r>
            <w:r w:rsidR="00B77B8B">
              <w:t>ły dane wrażliwe</w:t>
            </w:r>
            <w:r w:rsidR="0010796E">
              <w:t>,</w:t>
            </w:r>
            <w:r w:rsidR="00B77B8B">
              <w:t xml:space="preserve"> należące do szczególnych kategorii danych (np. </w:t>
            </w:r>
            <w:r w:rsidR="00B77B8B" w:rsidRPr="00B77B8B">
              <w:t>dane dotyczące zdrowia</w:t>
            </w:r>
            <w:r w:rsidR="00783500">
              <w:t>) lub</w:t>
            </w:r>
            <w:r w:rsidR="00B77B8B">
              <w:t xml:space="preserve"> </w:t>
            </w:r>
            <w:r w:rsidR="00B77B8B" w:rsidRPr="00B77B8B">
              <w:t>dane dotyczące wyroków skazujących</w:t>
            </w:r>
            <w:r w:rsidR="00B77B8B">
              <w:t xml:space="preserve">, ale także </w:t>
            </w:r>
            <w:r w:rsidR="00B77B8B" w:rsidRPr="00B77B8B">
              <w:t xml:space="preserve">jeżeli </w:t>
            </w:r>
            <w:r w:rsidR="00B77B8B">
              <w:t>objęte naruszeniem dane wiążą się z dokonywaniem w toku przetwarzania oceny</w:t>
            </w:r>
            <w:r w:rsidR="00B77B8B" w:rsidRPr="00B77B8B">
              <w:t xml:space="preserve"> czynnik</w:t>
            </w:r>
            <w:r w:rsidR="00B77B8B">
              <w:t>ów</w:t>
            </w:r>
            <w:r w:rsidR="00B77B8B" w:rsidRPr="00B77B8B">
              <w:t xml:space="preserve"> osobow</w:t>
            </w:r>
            <w:r w:rsidR="00B77B8B">
              <w:t>ych</w:t>
            </w:r>
            <w:r w:rsidR="00B77B8B" w:rsidRPr="00B77B8B">
              <w:t>, w szczególności analiz</w:t>
            </w:r>
            <w:r>
              <w:t>y</w:t>
            </w:r>
            <w:r w:rsidR="00B77B8B" w:rsidRPr="00B77B8B">
              <w:t xml:space="preserve"> lub prognoz</w:t>
            </w:r>
            <w:r w:rsidR="00B77B8B">
              <w:t>y</w:t>
            </w:r>
            <w:r w:rsidR="00B77B8B" w:rsidRPr="00B77B8B">
              <w:t xml:space="preserve"> aspekt</w:t>
            </w:r>
            <w:r w:rsidR="00B77B8B">
              <w:t>ów</w:t>
            </w:r>
            <w:r w:rsidR="00B77B8B" w:rsidRPr="00B77B8B">
              <w:t xml:space="preserve"> dotycząc</w:t>
            </w:r>
            <w:r w:rsidR="00B77B8B">
              <w:t>ych</w:t>
            </w:r>
            <w:r w:rsidR="00B77B8B" w:rsidRPr="00B77B8B">
              <w:t xml:space="preserve"> </w:t>
            </w:r>
            <w:r w:rsidR="00AF44E8">
              <w:t>m.in.</w:t>
            </w:r>
            <w:r w:rsidR="00B77B8B" w:rsidRPr="00B77B8B">
              <w:t xml:space="preserve"> sytuacji ekonomicznej, zdrowia, osob</w:t>
            </w:r>
            <w:r w:rsidR="00B77B8B" w:rsidRPr="00B77B8B">
              <w:t>i</w:t>
            </w:r>
            <w:r w:rsidR="00B77B8B" w:rsidRPr="00B77B8B">
              <w:t>stych preferencji lub zainteresowań, wiarygodności lub zachowania, lokalizacji lub prz</w:t>
            </w:r>
            <w:r w:rsidR="00B77B8B" w:rsidRPr="00B77B8B">
              <w:t>e</w:t>
            </w:r>
            <w:r w:rsidR="00B77B8B" w:rsidRPr="00B77B8B">
              <w:t>mieszczania się w celu tworzenia lub wykorzystywania profili osobistych</w:t>
            </w:r>
            <w:r>
              <w:t>.</w:t>
            </w:r>
          </w:p>
          <w:p w:rsidR="0032275C" w:rsidRDefault="0032275C" w:rsidP="0032275C">
            <w:pPr>
              <w:keepNext/>
              <w:ind w:left="717"/>
            </w:pPr>
            <w:r>
              <w:t>Prawdopodobieństwo i powagę ryzyka naruszenia praw lub wolności osoby, której dane dotyczą, należy określić poprzez odniesienie się do charakteru, zakresu, kontekstu i celów przetwarzania danych. Ryzyko należy oszacować na podstawie obiektywnej oceny, w r</w:t>
            </w:r>
            <w:r>
              <w:t>a</w:t>
            </w:r>
            <w:r>
              <w:t xml:space="preserve">mach której </w:t>
            </w:r>
            <w:r w:rsidR="001B47ED">
              <w:t xml:space="preserve">określa </w:t>
            </w:r>
            <w:r>
              <w:t xml:space="preserve">się </w:t>
            </w:r>
            <w:r w:rsidR="001B47ED">
              <w:t xml:space="preserve">poziom ryzyka związany </w:t>
            </w:r>
            <w:r>
              <w:t>z operacjami przetwarzania danych.</w:t>
            </w:r>
          </w:p>
          <w:p w:rsidR="000B1608" w:rsidRDefault="000B1608" w:rsidP="003E3EF2">
            <w:pPr>
              <w:keepNext/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Obowiązek notyfikacyjny wobec organu nadzoru</w:t>
            </w:r>
          </w:p>
          <w:p w:rsidR="00926945" w:rsidRPr="00D54674" w:rsidRDefault="006E5670" w:rsidP="00926945">
            <w:pPr>
              <w:keepNext/>
              <w:ind w:left="717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55245</wp:posOffset>
                  </wp:positionV>
                  <wp:extent cx="388620" cy="344805"/>
                  <wp:effectExtent l="0" t="0" r="0" b="0"/>
                  <wp:wrapSquare wrapText="bothSides"/>
                  <wp:docPr id="27" name="Obraz 27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6945" w:rsidRPr="00D54674">
              <w:rPr>
                <w:b/>
              </w:rPr>
              <w:t>Jeśli prawdopodobieństwo</w:t>
            </w:r>
            <w:r w:rsidR="00D54674" w:rsidRPr="00D54674">
              <w:rPr>
                <w:b/>
              </w:rPr>
              <w:t>, by naruszenie skutkowało ryzykiem naruszenia praw lub wolności osób fizycznych</w:t>
            </w:r>
            <w:r w:rsidR="00926945" w:rsidRPr="00D54674">
              <w:rPr>
                <w:b/>
              </w:rPr>
              <w:t xml:space="preserve">, </w:t>
            </w:r>
            <w:r w:rsidR="00D54674" w:rsidRPr="00D54674">
              <w:rPr>
                <w:b/>
              </w:rPr>
              <w:t>j</w:t>
            </w:r>
            <w:r w:rsidR="00926945" w:rsidRPr="00D54674">
              <w:rPr>
                <w:b/>
              </w:rPr>
              <w:t>est większe niż małe, zachodzi obowiązek poinformowania organu nadzoru</w:t>
            </w:r>
            <w:r w:rsidR="00416BCF">
              <w:rPr>
                <w:b/>
              </w:rPr>
              <w:t>:</w:t>
            </w:r>
          </w:p>
          <w:p w:rsidR="00523F99" w:rsidRPr="00A643AC" w:rsidRDefault="00C5301E" w:rsidP="003E3EF2">
            <w:pPr>
              <w:pStyle w:val="Akapitzlist"/>
              <w:numPr>
                <w:ilvl w:val="0"/>
                <w:numId w:val="45"/>
              </w:numPr>
            </w:pPr>
            <w:r>
              <w:t xml:space="preserve">W razie </w:t>
            </w:r>
            <w:r w:rsidR="00757BC4">
              <w:t xml:space="preserve">powzięcia informacji o </w:t>
            </w:r>
            <w:r w:rsidR="00757BC4" w:rsidRPr="00A643AC">
              <w:t xml:space="preserve">naruszeniu </w:t>
            </w:r>
            <w:r w:rsidR="001D73FD" w:rsidRPr="00A643AC">
              <w:t>ochrony danych osobowych</w:t>
            </w:r>
            <w:r w:rsidR="00757BC4" w:rsidRPr="00A643AC">
              <w:t>,</w:t>
            </w:r>
            <w:r w:rsidR="00276EB9" w:rsidRPr="00A643AC">
              <w:t xml:space="preserve"> </w:t>
            </w:r>
            <w:r w:rsidR="00757BC4" w:rsidRPr="00A643AC">
              <w:t xml:space="preserve">powzięcia </w:t>
            </w:r>
            <w:r w:rsidR="00276EB9" w:rsidRPr="00A643AC">
              <w:t>p</w:t>
            </w:r>
            <w:r w:rsidR="00276EB9" w:rsidRPr="00A643AC">
              <w:t>o</w:t>
            </w:r>
            <w:r w:rsidR="00276EB9" w:rsidRPr="00A643AC">
              <w:t>dejrzenia jego wystąpienia</w:t>
            </w:r>
            <w:r w:rsidR="00757BC4" w:rsidRPr="00A643AC">
              <w:t xml:space="preserve"> lub </w:t>
            </w:r>
            <w:r w:rsidR="008861DD" w:rsidRPr="00A643AC">
              <w:t xml:space="preserve">w razie </w:t>
            </w:r>
            <w:r w:rsidR="00757BC4" w:rsidRPr="00A643AC">
              <w:t>stwierdzeni</w:t>
            </w:r>
            <w:r w:rsidR="008861DD" w:rsidRPr="00A643AC">
              <w:t>a</w:t>
            </w:r>
            <w:r w:rsidR="00757BC4" w:rsidRPr="00A643AC">
              <w:t xml:space="preserve"> takiego naruszenia</w:t>
            </w:r>
            <w:r w:rsidR="00276EB9" w:rsidRPr="00A643AC">
              <w:t>,</w:t>
            </w:r>
            <w:r w:rsidR="002C1603" w:rsidRPr="00A643AC">
              <w:t xml:space="preserve"> osoba odp</w:t>
            </w:r>
            <w:r w:rsidR="002C1603" w:rsidRPr="00A643AC">
              <w:t>o</w:t>
            </w:r>
            <w:r w:rsidR="002C1603" w:rsidRPr="00A643AC">
              <w:t xml:space="preserve">wiedzialna natychmiast powiadamia </w:t>
            </w:r>
            <w:r w:rsidR="003E5F8A">
              <w:t>I</w:t>
            </w:r>
            <w:r w:rsidR="002C1603" w:rsidRPr="00A643AC">
              <w:t xml:space="preserve">nspektora </w:t>
            </w:r>
            <w:r w:rsidR="003E5F8A">
              <w:t>O</w:t>
            </w:r>
            <w:r w:rsidR="002C1603" w:rsidRPr="00A643AC">
              <w:t xml:space="preserve">chrony </w:t>
            </w:r>
            <w:r w:rsidR="003E5F8A">
              <w:t>D</w:t>
            </w:r>
            <w:r w:rsidR="002C1603" w:rsidRPr="00A643AC">
              <w:t>anych</w:t>
            </w:r>
            <w:r w:rsidR="00191ACD" w:rsidRPr="00A643AC">
              <w:t>, odnotowując godz</w:t>
            </w:r>
            <w:r w:rsidR="00191ACD" w:rsidRPr="00A643AC">
              <w:t>i</w:t>
            </w:r>
            <w:r w:rsidR="00191ACD" w:rsidRPr="00A643AC">
              <w:t>nę stwierdzenia naruszenia,</w:t>
            </w:r>
            <w:r w:rsidR="00523F99" w:rsidRPr="00A643AC">
              <w:t xml:space="preserve"> oraz</w:t>
            </w:r>
            <w:r w:rsidR="002C1603" w:rsidRPr="00A643AC">
              <w:t xml:space="preserve"> eskaluje sprawę wzwyż ścieżki raportowania</w:t>
            </w:r>
            <w:r w:rsidR="00523F99" w:rsidRPr="00A643AC">
              <w:t>.</w:t>
            </w:r>
          </w:p>
          <w:p w:rsidR="00276EB9" w:rsidRPr="00A643AC" w:rsidRDefault="00191ACD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 w:rsidRPr="00A643AC">
              <w:t>W ciągu maksymalnie 48 godzin od stwierdzenia naruszenia</w:t>
            </w:r>
            <w:r w:rsidR="00AF1A0D" w:rsidRPr="00A643AC">
              <w:t xml:space="preserve">, </w:t>
            </w:r>
            <w:r w:rsidRPr="00A643AC">
              <w:t>o</w:t>
            </w:r>
            <w:r w:rsidR="00276EB9" w:rsidRPr="00A643AC">
              <w:t xml:space="preserve">soba odpowiedzialna w konsultacji z </w:t>
            </w:r>
            <w:r w:rsidR="00765AEA">
              <w:t>I</w:t>
            </w:r>
            <w:r w:rsidR="00276EB9" w:rsidRPr="00A643AC">
              <w:t xml:space="preserve">nspektorem </w:t>
            </w:r>
            <w:r w:rsidR="00765AEA">
              <w:t>O</w:t>
            </w:r>
            <w:r w:rsidR="00276EB9" w:rsidRPr="00A643AC">
              <w:t xml:space="preserve">chrony </w:t>
            </w:r>
            <w:r w:rsidR="00765AEA">
              <w:t>D</w:t>
            </w:r>
            <w:r w:rsidR="00276EB9" w:rsidRPr="00A643AC">
              <w:t>anych oraz innymi osobami właściwymi w zakresie zarządzania danym obszarem dokonuje oceny ryzyka, analizując zaistniałe i możliwe skutki naruszenia na płaszczyźnie praw i wolności osób, których objęte naruszeniem dane dotyczą.</w:t>
            </w:r>
          </w:p>
          <w:p w:rsidR="00C5301E" w:rsidRDefault="00785B04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 w:rsidRPr="00A643AC">
              <w:t xml:space="preserve">Jeśli nie wykluczono zaistnienia ryzyka </w:t>
            </w:r>
            <w:r w:rsidR="00333346" w:rsidRPr="00A643AC">
              <w:t>naruszenia</w:t>
            </w:r>
            <w:r w:rsidR="00333346">
              <w:t xml:space="preserve"> praw i wolności podmiotów danych </w:t>
            </w:r>
            <w:r>
              <w:t xml:space="preserve">w stopniu większym niż mały, osoba odpowiedzialna eskaluje sprawę </w:t>
            </w:r>
            <w:r w:rsidR="002C1603" w:rsidRPr="002C1603">
              <w:t>bezpośrednio d</w:t>
            </w:r>
            <w:r w:rsidR="003117BE">
              <w:t>o ścisłe</w:t>
            </w:r>
            <w:r w:rsidR="002C1603" w:rsidRPr="002C1603">
              <w:t xml:space="preserve">go centrum decyzyjnego </w:t>
            </w:r>
            <w:r w:rsidR="000A0891">
              <w:t>Fundacj</w:t>
            </w:r>
            <w:r w:rsidR="00A71A6A">
              <w:t>i</w:t>
            </w:r>
            <w:r w:rsidR="002C1603" w:rsidRPr="002C1603">
              <w:t xml:space="preserve"> (zarząd</w:t>
            </w:r>
            <w:r w:rsidR="003117BE">
              <w:t>u</w:t>
            </w:r>
            <w:r w:rsidR="002C1603" w:rsidRPr="002C1603">
              <w:t>)</w:t>
            </w:r>
            <w:r w:rsidR="006E5670">
              <w:t xml:space="preserve">, które w uzgodnieniu z </w:t>
            </w:r>
            <w:r w:rsidR="00284BA1">
              <w:t>I</w:t>
            </w:r>
            <w:r w:rsidR="006E5670">
              <w:t xml:space="preserve">nspektorem </w:t>
            </w:r>
            <w:r w:rsidR="00284BA1">
              <w:t>Ochrony D</w:t>
            </w:r>
            <w:r w:rsidR="006E5670">
              <w:t>anych zapewnia koordynację podejmowanych działań</w:t>
            </w:r>
            <w:r w:rsidR="00C5301E">
              <w:t>.</w:t>
            </w:r>
          </w:p>
          <w:p w:rsidR="00C3347C" w:rsidRPr="00DE3D2B" w:rsidRDefault="007428A7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>
              <w:t xml:space="preserve">Inspektor </w:t>
            </w:r>
            <w:r w:rsidR="00D91433">
              <w:t>O</w:t>
            </w:r>
            <w:r>
              <w:t xml:space="preserve">chrony </w:t>
            </w:r>
            <w:r w:rsidR="00D91433">
              <w:t>D</w:t>
            </w:r>
            <w:r>
              <w:t xml:space="preserve">anych lub inna osoba właściwa w ciągu maksymalnie 24 godzin od dokonania oceny, nie przekraczając 72 godzin od stwierdzenia naruszenia, powiadamia organ nadzoru (Prezesa Urzędu Ochrony </w:t>
            </w:r>
            <w:r w:rsidRPr="00DE3D2B">
              <w:t>Danych</w:t>
            </w:r>
            <w:r w:rsidR="00FF0354" w:rsidRPr="00DE3D2B">
              <w:t xml:space="preserve"> Osobowych</w:t>
            </w:r>
            <w:r w:rsidRPr="00DE3D2B">
              <w:t xml:space="preserve">). </w:t>
            </w:r>
            <w:r w:rsidR="00416BCF" w:rsidRPr="00DE3D2B">
              <w:t>Powiadomienie powi</w:t>
            </w:r>
            <w:r w:rsidR="00416BCF" w:rsidRPr="00DE3D2B">
              <w:t>n</w:t>
            </w:r>
            <w:r w:rsidR="00416BCF" w:rsidRPr="00DE3D2B">
              <w:t>no nastąpić bez zbędnej zwłoki</w:t>
            </w:r>
            <w:r w:rsidR="00C3347C" w:rsidRPr="00DE3D2B">
              <w:t xml:space="preserve">, w miarę możliwości z wykorzystaniem zapewnianego przez organ nadzoru systemu teleinformatycznego umożliwiającego administratorom </w:t>
            </w:r>
            <w:r w:rsidR="00C3347C" w:rsidRPr="00DE3D2B">
              <w:lastRenderedPageBreak/>
              <w:t>danych dokonywanie zgłoszenia naruszenia ochrony danych osobowych</w:t>
            </w:r>
            <w:r w:rsidRPr="00DE3D2B">
              <w:t xml:space="preserve">. </w:t>
            </w:r>
            <w:r w:rsidR="00416BCF" w:rsidRPr="00DE3D2B">
              <w:t xml:space="preserve">Do </w:t>
            </w:r>
            <w:r w:rsidRPr="00DE3D2B">
              <w:t>powiad</w:t>
            </w:r>
            <w:r w:rsidRPr="00DE3D2B">
              <w:t>o</w:t>
            </w:r>
            <w:r w:rsidRPr="00DE3D2B">
              <w:t>mienia</w:t>
            </w:r>
            <w:r w:rsidR="00416BCF" w:rsidRPr="00DE3D2B">
              <w:t xml:space="preserve"> przekazanego po upływie 72 godzin dołącza się wyjaśnienie przyczyn opóźni</w:t>
            </w:r>
            <w:r w:rsidR="00416BCF" w:rsidRPr="00DE3D2B">
              <w:t>e</w:t>
            </w:r>
            <w:r w:rsidR="00416BCF" w:rsidRPr="00DE3D2B">
              <w:t>nia.</w:t>
            </w:r>
          </w:p>
          <w:p w:rsidR="00536994" w:rsidRPr="00536994" w:rsidRDefault="00536994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 w:rsidRPr="00DE3D2B">
              <w:t xml:space="preserve">Jeżeli mimo grożącego upływu terminu 72 godzin nie ustalono </w:t>
            </w:r>
            <w:r w:rsidR="006A43A2" w:rsidRPr="00DE3D2B">
              <w:t xml:space="preserve">jeszcze </w:t>
            </w:r>
            <w:r w:rsidRPr="00DE3D2B">
              <w:t>wszystkich ok</w:t>
            </w:r>
            <w:r w:rsidRPr="00DE3D2B">
              <w:t>o</w:t>
            </w:r>
            <w:r w:rsidRPr="00DE3D2B">
              <w:t xml:space="preserve">liczności incydentu, </w:t>
            </w:r>
            <w:r w:rsidR="006A43A2" w:rsidRPr="00DE3D2B">
              <w:t xml:space="preserve">nie </w:t>
            </w:r>
            <w:r w:rsidRPr="00DE3D2B">
              <w:t xml:space="preserve">przeprowadzono całościowej </w:t>
            </w:r>
            <w:r w:rsidR="006A43A2" w:rsidRPr="00DE3D2B">
              <w:t>oceny</w:t>
            </w:r>
            <w:r w:rsidRPr="00DE3D2B">
              <w:t xml:space="preserve"> </w:t>
            </w:r>
            <w:r w:rsidR="006A43A2" w:rsidRPr="00DE3D2B">
              <w:t>oraz</w:t>
            </w:r>
            <w:r w:rsidRPr="00DE3D2B">
              <w:t xml:space="preserve"> nie </w:t>
            </w:r>
            <w:r w:rsidR="006A43A2" w:rsidRPr="00DE3D2B">
              <w:t xml:space="preserve">określono i nie podjęto </w:t>
            </w:r>
            <w:r w:rsidRPr="00DE3D2B">
              <w:t>działań</w:t>
            </w:r>
            <w:r w:rsidR="006A43A2" w:rsidRPr="00DE3D2B">
              <w:t xml:space="preserve"> naprawczych i zapobiegawczych w sposób wyczerpujący</w:t>
            </w:r>
            <w:r w:rsidRPr="00DE3D2B">
              <w:t xml:space="preserve">, </w:t>
            </w:r>
            <w:r w:rsidR="006A43A2" w:rsidRPr="00DE3D2B">
              <w:t>powiadomi</w:t>
            </w:r>
            <w:r w:rsidR="006A43A2" w:rsidRPr="00DE3D2B">
              <w:t>e</w:t>
            </w:r>
            <w:r w:rsidR="006A43A2" w:rsidRPr="00DE3D2B">
              <w:t xml:space="preserve">nia </w:t>
            </w:r>
            <w:r w:rsidR="00350AF5" w:rsidRPr="00DE3D2B">
              <w:t xml:space="preserve">należy dokonać z uwzględnieniem </w:t>
            </w:r>
            <w:r w:rsidR="006A43A2" w:rsidRPr="00DE3D2B">
              <w:t>aktualn</w:t>
            </w:r>
            <w:r w:rsidR="00350AF5" w:rsidRPr="00DE3D2B">
              <w:t>ego</w:t>
            </w:r>
            <w:r w:rsidR="006A43A2" w:rsidRPr="00DE3D2B">
              <w:t xml:space="preserve"> stan</w:t>
            </w:r>
            <w:r w:rsidR="00350AF5" w:rsidRPr="00DE3D2B">
              <w:t>u</w:t>
            </w:r>
            <w:r w:rsidR="006A43A2">
              <w:t xml:space="preserve"> wiedzy i działań</w:t>
            </w:r>
            <w:r w:rsidR="00350AF5">
              <w:t>. Dalsze info</w:t>
            </w:r>
            <w:r w:rsidR="00350AF5">
              <w:t>r</w:t>
            </w:r>
            <w:r w:rsidR="00350AF5">
              <w:t>macje należy przekazywać sukcesywnie w drodze powiadomień następczych, bez zbędnej zwłoki</w:t>
            </w:r>
            <w:r w:rsidR="006A43A2">
              <w:t>.</w:t>
            </w:r>
          </w:p>
          <w:p w:rsidR="00416BCF" w:rsidRDefault="003C09CB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>
              <w:t xml:space="preserve">Osoba dokonująca </w:t>
            </w:r>
            <w:r w:rsidRPr="00A643AC">
              <w:t>powiadomienia dokumentuje godzinę</w:t>
            </w:r>
            <w:r>
              <w:t xml:space="preserve"> jego dokonania.</w:t>
            </w:r>
          </w:p>
          <w:p w:rsidR="00536994" w:rsidRDefault="00536994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>
              <w:t xml:space="preserve">Osoba dokonująca powiadomienia zamieszcza </w:t>
            </w:r>
            <w:r w:rsidRPr="00A643AC">
              <w:t>w nim następujące</w:t>
            </w:r>
            <w:r>
              <w:t xml:space="preserve"> elementy:</w:t>
            </w:r>
          </w:p>
          <w:p w:rsidR="00536994" w:rsidRDefault="00536994" w:rsidP="003E3EF2">
            <w:pPr>
              <w:pStyle w:val="Akapitzlist"/>
              <w:numPr>
                <w:ilvl w:val="0"/>
                <w:numId w:val="46"/>
              </w:numPr>
              <w:ind w:left="1593"/>
            </w:pPr>
            <w:r>
              <w:t xml:space="preserve">imię i nazwisko oraz dane kontaktowe </w:t>
            </w:r>
            <w:r w:rsidR="00170541">
              <w:t>I</w:t>
            </w:r>
            <w:r>
              <w:t xml:space="preserve">nspektora </w:t>
            </w:r>
            <w:r w:rsidR="00170541">
              <w:t>O</w:t>
            </w:r>
            <w:r>
              <w:t xml:space="preserve">chrony </w:t>
            </w:r>
            <w:r w:rsidR="00170541">
              <w:t>D</w:t>
            </w:r>
            <w:r>
              <w:t>anych lub oznacz</w:t>
            </w:r>
            <w:r>
              <w:t>e</w:t>
            </w:r>
            <w:r>
              <w:t>nie innego punktu kontaktowego, od którego można uzyskać więcej informacji;</w:t>
            </w:r>
          </w:p>
          <w:p w:rsidR="00536994" w:rsidRDefault="00536994" w:rsidP="003E3EF2">
            <w:pPr>
              <w:pStyle w:val="Akapitzlist"/>
              <w:numPr>
                <w:ilvl w:val="0"/>
                <w:numId w:val="46"/>
              </w:numPr>
              <w:ind w:left="1593"/>
            </w:pPr>
            <w:r>
              <w:t>opis charakteru naruszenia ochrony danych osobowych, kategorie i przybliżoną liczbę osób, których dane dotyczą, oraz kategorie i przybliżoną liczbę wpisów d</w:t>
            </w:r>
            <w:r>
              <w:t>a</w:t>
            </w:r>
            <w:r>
              <w:t>nych osobowych, których dotyczy naruszenie;</w:t>
            </w:r>
          </w:p>
          <w:p w:rsidR="00536994" w:rsidRDefault="00536994" w:rsidP="003E3EF2">
            <w:pPr>
              <w:pStyle w:val="Akapitzlist"/>
              <w:numPr>
                <w:ilvl w:val="0"/>
                <w:numId w:val="46"/>
              </w:numPr>
              <w:ind w:left="1593"/>
            </w:pPr>
            <w:r>
              <w:t>opis możliwych konsekwencji naruszenia ochrony danych osobowych;</w:t>
            </w:r>
          </w:p>
          <w:p w:rsidR="00536994" w:rsidRDefault="00536994" w:rsidP="003E3EF2">
            <w:pPr>
              <w:pStyle w:val="Akapitzlist"/>
              <w:numPr>
                <w:ilvl w:val="0"/>
                <w:numId w:val="46"/>
              </w:numPr>
              <w:ind w:left="1593"/>
            </w:pPr>
            <w:r>
              <w:t>opis środków zastosowanych lub proponowanych w celu zaradzenia naruszeniu ochrony danych osobowych oraz w celu zminimalizowania jego ewentualnych negatywnych skutków.</w:t>
            </w:r>
          </w:p>
          <w:p w:rsidR="00416BCF" w:rsidRDefault="00B463E1" w:rsidP="003E3EF2">
            <w:pPr>
              <w:pStyle w:val="Akapitzlist"/>
              <w:numPr>
                <w:ilvl w:val="0"/>
                <w:numId w:val="45"/>
              </w:numPr>
              <w:ind w:left="1066" w:hanging="357"/>
            </w:pPr>
            <w:r>
              <w:t xml:space="preserve">Jeśli </w:t>
            </w:r>
            <w:r w:rsidR="00C5301E">
              <w:t xml:space="preserve">objęte </w:t>
            </w:r>
            <w:r w:rsidR="00C5301E" w:rsidRPr="00A643AC">
              <w:t xml:space="preserve">naruszeniem dane przetwarzane są przez </w:t>
            </w:r>
            <w:r w:rsidR="000A0891">
              <w:t>Fundacj</w:t>
            </w:r>
            <w:r w:rsidR="001247CE">
              <w:t>ę</w:t>
            </w:r>
            <w:r w:rsidR="00C5301E" w:rsidRPr="00A643AC">
              <w:t xml:space="preserve"> w imieniu innego po</w:t>
            </w:r>
            <w:r w:rsidR="00C5301E" w:rsidRPr="00A643AC">
              <w:t>d</w:t>
            </w:r>
            <w:r w:rsidR="00C5301E" w:rsidRPr="00A643AC">
              <w:t>miotu, który powierzył ich przetwarzanie, po stwierdzeniu naruszenia ochrony danych osobowych</w:t>
            </w:r>
            <w:r w:rsidR="00C5301E" w:rsidRPr="00C5301E">
              <w:t xml:space="preserve"> bez zbędnej zwłoki zgłasza </w:t>
            </w:r>
            <w:r w:rsidR="00690FA5">
              <w:t xml:space="preserve">się </w:t>
            </w:r>
            <w:r w:rsidR="00C5301E" w:rsidRPr="00C5301E">
              <w:t>je administratorowi</w:t>
            </w:r>
            <w:r w:rsidR="00690FA5">
              <w:t>.</w:t>
            </w:r>
          </w:p>
          <w:p w:rsidR="000B1608" w:rsidRDefault="000B1608" w:rsidP="003E3EF2">
            <w:pPr>
              <w:keepNext/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Obowiązek notyfikacyjny wobec osoby, której dane dotyczą</w:t>
            </w:r>
          </w:p>
          <w:p w:rsidR="00BE4379" w:rsidRPr="00D54674" w:rsidRDefault="00BE4379" w:rsidP="00BE4379">
            <w:pPr>
              <w:keepNext/>
              <w:ind w:left="717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55245</wp:posOffset>
                  </wp:positionV>
                  <wp:extent cx="388620" cy="344805"/>
                  <wp:effectExtent l="0" t="0" r="0" b="0"/>
                  <wp:wrapSquare wrapText="bothSides"/>
                  <wp:docPr id="28" name="Obraz 28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54674">
              <w:rPr>
                <w:b/>
              </w:rPr>
              <w:t xml:space="preserve">Jeśli </w:t>
            </w:r>
            <w:r w:rsidR="00347BE7" w:rsidRPr="00347BE7">
              <w:rPr>
                <w:b/>
              </w:rPr>
              <w:t>naruszenie ochrony danych osobowych może powodować wysokie ryzyko narusz</w:t>
            </w:r>
            <w:r w:rsidR="00347BE7" w:rsidRPr="00347BE7">
              <w:rPr>
                <w:b/>
              </w:rPr>
              <w:t>e</w:t>
            </w:r>
            <w:r w:rsidR="00347BE7" w:rsidRPr="00347BE7">
              <w:rPr>
                <w:b/>
              </w:rPr>
              <w:t>nia praw lub wolności osób fizycznych</w:t>
            </w:r>
            <w:r w:rsidRPr="00D54674">
              <w:rPr>
                <w:b/>
              </w:rPr>
              <w:t xml:space="preserve">, </w:t>
            </w:r>
            <w:r w:rsidR="007B757A">
              <w:rPr>
                <w:b/>
              </w:rPr>
              <w:t xml:space="preserve">może </w:t>
            </w:r>
            <w:r w:rsidRPr="00D54674">
              <w:rPr>
                <w:b/>
              </w:rPr>
              <w:t>zachodzi</w:t>
            </w:r>
            <w:r w:rsidR="007B757A">
              <w:rPr>
                <w:b/>
              </w:rPr>
              <w:t>ć</w:t>
            </w:r>
            <w:r w:rsidRPr="00D54674">
              <w:rPr>
                <w:b/>
              </w:rPr>
              <w:t xml:space="preserve"> </w:t>
            </w:r>
            <w:r w:rsidR="00EB1734">
              <w:rPr>
                <w:b/>
              </w:rPr>
              <w:t xml:space="preserve">ponadto </w:t>
            </w:r>
            <w:r w:rsidRPr="00D54674">
              <w:rPr>
                <w:b/>
              </w:rPr>
              <w:t>obowiązek poinform</w:t>
            </w:r>
            <w:r w:rsidRPr="00D54674">
              <w:rPr>
                <w:b/>
              </w:rPr>
              <w:t>o</w:t>
            </w:r>
            <w:r w:rsidRPr="00D54674">
              <w:rPr>
                <w:b/>
              </w:rPr>
              <w:t xml:space="preserve">wania </w:t>
            </w:r>
            <w:r w:rsidR="00347BE7">
              <w:rPr>
                <w:b/>
              </w:rPr>
              <w:t>tych osób</w:t>
            </w:r>
            <w:r>
              <w:rPr>
                <w:b/>
              </w:rPr>
              <w:t>:</w:t>
            </w:r>
          </w:p>
          <w:p w:rsidR="00DE3166" w:rsidRDefault="0064138A" w:rsidP="003E3EF2">
            <w:pPr>
              <w:pStyle w:val="Akapitzlist"/>
              <w:numPr>
                <w:ilvl w:val="0"/>
                <w:numId w:val="47"/>
              </w:numPr>
              <w:ind w:left="1066" w:hanging="357"/>
            </w:pPr>
            <w:r>
              <w:t>Jeśli nie wykluczono zaistnienia ryzyka</w:t>
            </w:r>
            <w:r w:rsidR="00FF0354">
              <w:t xml:space="preserve"> naruszenia praw i wolności podmiotu danych</w:t>
            </w:r>
            <w:r>
              <w:t xml:space="preserve"> w stopniu wysokim, </w:t>
            </w:r>
            <w:r w:rsidR="00DE3166">
              <w:t xml:space="preserve">osoba odpowiedzialna w konsultacji z </w:t>
            </w:r>
            <w:r w:rsidR="00690FA5">
              <w:t>I</w:t>
            </w:r>
            <w:r w:rsidR="00DE3166">
              <w:t xml:space="preserve">nspektorem </w:t>
            </w:r>
            <w:r w:rsidR="00690FA5">
              <w:t>O</w:t>
            </w:r>
            <w:r w:rsidR="00DE3166">
              <w:t xml:space="preserve">chrony </w:t>
            </w:r>
            <w:r w:rsidR="00690FA5">
              <w:t>D</w:t>
            </w:r>
            <w:r w:rsidR="00DE3166">
              <w:t xml:space="preserve">anych dokonuje oceny skuteczności </w:t>
            </w:r>
            <w:r w:rsidR="00DE3166" w:rsidRPr="00DE3166">
              <w:t>techniczn</w:t>
            </w:r>
            <w:r w:rsidR="00DE3166">
              <w:t>ych</w:t>
            </w:r>
            <w:r w:rsidR="00DE3166" w:rsidRPr="00DE3166">
              <w:t xml:space="preserve"> i organizacyjn</w:t>
            </w:r>
            <w:r w:rsidR="00DE3166">
              <w:t>ych</w:t>
            </w:r>
            <w:r w:rsidR="00DE3166" w:rsidRPr="00DE3166">
              <w:t xml:space="preserve"> środk</w:t>
            </w:r>
            <w:r w:rsidR="00DE3166">
              <w:t>ów</w:t>
            </w:r>
            <w:r w:rsidR="00DE3166" w:rsidRPr="00DE3166">
              <w:t xml:space="preserve"> ochrony</w:t>
            </w:r>
            <w:r w:rsidR="00DE3166">
              <w:t xml:space="preserve">, które miały </w:t>
            </w:r>
            <w:r w:rsidR="00DE3166" w:rsidRPr="00DE3166">
              <w:t>zastosowan</w:t>
            </w:r>
            <w:r w:rsidR="007F41A1">
              <w:t>i</w:t>
            </w:r>
            <w:r w:rsidR="00DE3166" w:rsidRPr="00DE3166">
              <w:t>e do danych osobowych, których dotyczy naruszenie, w szczególn</w:t>
            </w:r>
            <w:r w:rsidR="00DE3166" w:rsidRPr="00DE3166">
              <w:t>o</w:t>
            </w:r>
            <w:r w:rsidR="00DE3166" w:rsidRPr="00DE3166">
              <w:t xml:space="preserve">ści </w:t>
            </w:r>
            <w:r w:rsidR="00DE3166">
              <w:t xml:space="preserve">pod kątem uniemożliwienia </w:t>
            </w:r>
            <w:r w:rsidR="00DE3166" w:rsidRPr="00DE3166">
              <w:t xml:space="preserve">osobom nieuprawnionym dostępu </w:t>
            </w:r>
            <w:r w:rsidR="00DE3166">
              <w:t xml:space="preserve">i odczytu, i bada, czy </w:t>
            </w:r>
            <w:r w:rsidR="00DE3166" w:rsidRPr="00DE3166">
              <w:t>wysokie ryzyk</w:t>
            </w:r>
            <w:r w:rsidR="00DE3166">
              <w:t>o</w:t>
            </w:r>
            <w:r w:rsidR="00DE3166" w:rsidRPr="00DE3166">
              <w:t xml:space="preserve"> naruszenia praw lub wolności osoby, której dane dotyczą</w:t>
            </w:r>
            <w:r w:rsidR="00DE3166">
              <w:t>, może zostać wyeliminowane przed ziszczeniem się jego skutków</w:t>
            </w:r>
            <w:r w:rsidR="00CF5CCB">
              <w:t>, a jeśli tak – niezwłocznie pode</w:t>
            </w:r>
            <w:r w:rsidR="00CF5CCB">
              <w:t>j</w:t>
            </w:r>
            <w:r w:rsidR="00CF5CCB">
              <w:t>muje stosowne czynności</w:t>
            </w:r>
            <w:r w:rsidR="00DE3166">
              <w:t>.</w:t>
            </w:r>
          </w:p>
          <w:p w:rsidR="0064138A" w:rsidRDefault="001D73FD" w:rsidP="003E3EF2">
            <w:pPr>
              <w:pStyle w:val="Akapitzlist"/>
              <w:numPr>
                <w:ilvl w:val="0"/>
                <w:numId w:val="47"/>
              </w:numPr>
              <w:ind w:left="1066" w:hanging="357"/>
            </w:pPr>
            <w:r>
              <w:t xml:space="preserve">Jeśli wysokie ryzyko nie może zostać wyeliminowane, </w:t>
            </w:r>
            <w:r w:rsidR="00690FA5">
              <w:t>I</w:t>
            </w:r>
            <w:r w:rsidR="00A822E6">
              <w:t xml:space="preserve">nspektor </w:t>
            </w:r>
            <w:r w:rsidR="00690FA5">
              <w:t>O</w:t>
            </w:r>
            <w:r w:rsidR="00A822E6">
              <w:t xml:space="preserve">chrony </w:t>
            </w:r>
            <w:r w:rsidR="00690FA5">
              <w:t>D</w:t>
            </w:r>
            <w:r w:rsidR="00A822E6">
              <w:t>anych lub inna osoba właściwa</w:t>
            </w:r>
            <w:r w:rsidR="0064138A">
              <w:t xml:space="preserve"> </w:t>
            </w:r>
            <w:r w:rsidR="00A822E6">
              <w:t>bez zbędnej zwłoki powiadamia</w:t>
            </w:r>
            <w:r>
              <w:t>ją</w:t>
            </w:r>
            <w:r w:rsidR="00A822E6">
              <w:t xml:space="preserve"> </w:t>
            </w:r>
            <w:r>
              <w:t xml:space="preserve">o naruszeniu ochrony danych osobowych </w:t>
            </w:r>
            <w:r w:rsidR="00A822E6">
              <w:t>osob</w:t>
            </w:r>
            <w:r>
              <w:t>y</w:t>
            </w:r>
            <w:r w:rsidR="00A822E6">
              <w:t>, której dane dotyczą</w:t>
            </w:r>
            <w:r w:rsidR="0064138A">
              <w:t>.</w:t>
            </w:r>
          </w:p>
          <w:p w:rsidR="000C631C" w:rsidRDefault="00A822E6" w:rsidP="003E3EF2">
            <w:pPr>
              <w:pStyle w:val="Akapitzlist"/>
              <w:numPr>
                <w:ilvl w:val="0"/>
                <w:numId w:val="47"/>
              </w:numPr>
              <w:ind w:left="1066" w:hanging="357"/>
            </w:pPr>
            <w:r>
              <w:lastRenderedPageBreak/>
              <w:t xml:space="preserve">Do komunikacji z </w:t>
            </w:r>
            <w:r w:rsidR="00690FA5">
              <w:t>osobami, których dane dotyczą,</w:t>
            </w:r>
            <w:r>
              <w:t xml:space="preserve"> stosuje się wymogi w zakresie prze</w:t>
            </w:r>
            <w:r>
              <w:t>j</w:t>
            </w:r>
            <w:r>
              <w:t>rzystości przekazu jak przy obsłudze zdarzeń prawnych</w:t>
            </w:r>
            <w:r w:rsidR="008861DD">
              <w:t>:</w:t>
            </w:r>
          </w:p>
          <w:p w:rsidR="008861DD" w:rsidRDefault="008861DD" w:rsidP="003E3EF2">
            <w:pPr>
              <w:pStyle w:val="Akapitzlist"/>
              <w:numPr>
                <w:ilvl w:val="0"/>
                <w:numId w:val="48"/>
              </w:numPr>
              <w:ind w:left="1593"/>
            </w:pPr>
            <w:r>
              <w:t xml:space="preserve">Informacji udziela się </w:t>
            </w:r>
            <w:r w:rsidRPr="002040A9">
              <w:t>w</w:t>
            </w:r>
            <w:r>
              <w:t xml:space="preserve"> sposób</w:t>
            </w:r>
            <w:r w:rsidRPr="002040A9">
              <w:t xml:space="preserve"> zwięzł</w:t>
            </w:r>
            <w:r>
              <w:t>y</w:t>
            </w:r>
            <w:r w:rsidRPr="002040A9">
              <w:t>, przejrzyst</w:t>
            </w:r>
            <w:r>
              <w:t>y</w:t>
            </w:r>
            <w:r w:rsidRPr="002040A9">
              <w:t>, zrozumiał</w:t>
            </w:r>
            <w:r>
              <w:t>y</w:t>
            </w:r>
            <w:r w:rsidRPr="002040A9">
              <w:t xml:space="preserve"> i łatwo dostępn</w:t>
            </w:r>
            <w:r>
              <w:t>y</w:t>
            </w:r>
            <w:r w:rsidRPr="002040A9">
              <w:t>, jasnym i prostym językiem</w:t>
            </w:r>
            <w:r>
              <w:t>.</w:t>
            </w:r>
          </w:p>
          <w:p w:rsidR="008861DD" w:rsidRPr="008861DD" w:rsidRDefault="008861DD" w:rsidP="003E3EF2">
            <w:pPr>
              <w:pStyle w:val="Akapitzlist"/>
              <w:numPr>
                <w:ilvl w:val="0"/>
                <w:numId w:val="48"/>
              </w:numPr>
              <w:ind w:left="1593"/>
            </w:pPr>
            <w:r>
              <w:t xml:space="preserve">W celu weryfikacji przystępności komunikatu można posłużyć się narzędziami analitycznymi do oceny przejrzystości tekstu (np. </w:t>
            </w:r>
            <w:hyperlink r:id="rId25" w:history="1">
              <w:r w:rsidR="007838F6" w:rsidRPr="00934652">
                <w:rPr>
                  <w:rStyle w:val="Hipercze"/>
                </w:rPr>
                <w:t>http://jasnopis.pl/aplikacja</w:t>
              </w:r>
            </w:hyperlink>
            <w:r>
              <w:t>)</w:t>
            </w:r>
            <w:r w:rsidR="007838F6">
              <w:t xml:space="preserve">, zgodnie z warunkami ich wykorzystania, </w:t>
            </w:r>
            <w:r w:rsidR="00A835C5">
              <w:t xml:space="preserve">na potrzeby weryfikacji </w:t>
            </w:r>
            <w:r w:rsidR="007838F6">
              <w:t>uprzednio us</w:t>
            </w:r>
            <w:r w:rsidR="007838F6">
              <w:t>u</w:t>
            </w:r>
            <w:r w:rsidR="007838F6">
              <w:t xml:space="preserve">wając z weryfikowanego komunikatu </w:t>
            </w:r>
            <w:r w:rsidR="00A835C5">
              <w:t xml:space="preserve">wszelkie </w:t>
            </w:r>
            <w:r w:rsidR="007838F6">
              <w:t>dane osobowe</w:t>
            </w:r>
            <w:r>
              <w:t>.</w:t>
            </w:r>
          </w:p>
          <w:p w:rsidR="00A822E6" w:rsidRDefault="00A822E6" w:rsidP="003E3EF2">
            <w:pPr>
              <w:pStyle w:val="Akapitzlist"/>
              <w:numPr>
                <w:ilvl w:val="0"/>
                <w:numId w:val="47"/>
              </w:numPr>
              <w:ind w:left="1066" w:hanging="357"/>
            </w:pPr>
            <w:r>
              <w:t>Osoba dokonująca powiadomienia zamieszcza w nim następujące elementy:</w:t>
            </w:r>
          </w:p>
          <w:p w:rsidR="00A822E6" w:rsidRDefault="00A822E6" w:rsidP="003E3EF2">
            <w:pPr>
              <w:pStyle w:val="Akapitzlist"/>
              <w:numPr>
                <w:ilvl w:val="0"/>
                <w:numId w:val="49"/>
              </w:numPr>
              <w:ind w:left="1593"/>
            </w:pPr>
            <w:r>
              <w:t xml:space="preserve">imię i nazwisko oraz dane kontaktowe </w:t>
            </w:r>
            <w:r w:rsidR="00A6184A">
              <w:t>I</w:t>
            </w:r>
            <w:r>
              <w:t xml:space="preserve">nspektora </w:t>
            </w:r>
            <w:r w:rsidR="00A6184A">
              <w:t>O</w:t>
            </w:r>
            <w:r>
              <w:t xml:space="preserve">chrony </w:t>
            </w:r>
            <w:r w:rsidR="00A6184A">
              <w:t>D</w:t>
            </w:r>
            <w:r>
              <w:t>anych lub oznacz</w:t>
            </w:r>
            <w:r>
              <w:t>e</w:t>
            </w:r>
            <w:r>
              <w:t>nie innego punktu kontaktowego, od którego można uzyskać więcej informacji;</w:t>
            </w:r>
          </w:p>
          <w:p w:rsidR="00A822E6" w:rsidRDefault="00A822E6" w:rsidP="003E3EF2">
            <w:pPr>
              <w:pStyle w:val="Akapitzlist"/>
              <w:numPr>
                <w:ilvl w:val="0"/>
                <w:numId w:val="49"/>
              </w:numPr>
              <w:ind w:left="1593"/>
            </w:pPr>
            <w:r>
              <w:t>opis charakteru naruszenia ochrony danych osobowych;</w:t>
            </w:r>
          </w:p>
          <w:p w:rsidR="00A822E6" w:rsidRDefault="00A822E6" w:rsidP="003E3EF2">
            <w:pPr>
              <w:pStyle w:val="Akapitzlist"/>
              <w:numPr>
                <w:ilvl w:val="0"/>
                <w:numId w:val="49"/>
              </w:numPr>
              <w:ind w:left="1593"/>
            </w:pPr>
            <w:r>
              <w:t>opis możliwych konsekwencji naruszenia ochrony danych osobowych;</w:t>
            </w:r>
          </w:p>
          <w:p w:rsidR="00A822E6" w:rsidRDefault="00A822E6" w:rsidP="003E3EF2">
            <w:pPr>
              <w:pStyle w:val="Akapitzlist"/>
              <w:numPr>
                <w:ilvl w:val="0"/>
                <w:numId w:val="49"/>
              </w:numPr>
              <w:ind w:left="1593"/>
            </w:pPr>
            <w:r>
              <w:t>opis środków zastosowanych lub proponowanych w celu zaradzenia naruszeniu ochrony danych osobowych oraz w celu zminimalizowania jego ewentualnych negatywnych skutków.</w:t>
            </w:r>
          </w:p>
          <w:p w:rsidR="00926945" w:rsidRPr="000C631C" w:rsidRDefault="000C631C" w:rsidP="003E3EF2">
            <w:pPr>
              <w:pStyle w:val="Akapitzlist"/>
              <w:numPr>
                <w:ilvl w:val="0"/>
                <w:numId w:val="47"/>
              </w:numPr>
              <w:ind w:left="1066" w:hanging="357"/>
            </w:pPr>
            <w:r>
              <w:t xml:space="preserve">Jeśli powiadamianie w sposób indywidualny </w:t>
            </w:r>
            <w:r w:rsidRPr="000C631C">
              <w:t>wymagałoby niewspółmiernie dużego w</w:t>
            </w:r>
            <w:r w:rsidRPr="000C631C">
              <w:t>y</w:t>
            </w:r>
            <w:r w:rsidRPr="000C631C">
              <w:t>siłku</w:t>
            </w:r>
            <w:r>
              <w:t xml:space="preserve">, osoba, która miałaby dokonywać powiadomień, o stwierdzonych przeszkodach informuje </w:t>
            </w:r>
            <w:r w:rsidRPr="002C1603">
              <w:t xml:space="preserve">centrum decyzyjne </w:t>
            </w:r>
            <w:r w:rsidR="000A0891">
              <w:t>Fundacj</w:t>
            </w:r>
            <w:r w:rsidR="00A6184A">
              <w:t>i</w:t>
            </w:r>
            <w:r w:rsidRPr="002C1603">
              <w:t xml:space="preserve"> (zarząd)</w:t>
            </w:r>
            <w:r>
              <w:t>, które wyjątkowo może zdecydować o</w:t>
            </w:r>
            <w:r w:rsidR="00A6184A">
              <w:t> </w:t>
            </w:r>
            <w:r>
              <w:t xml:space="preserve">zastąpieniu powiadomień indywidualnych </w:t>
            </w:r>
            <w:r w:rsidRPr="000C631C">
              <w:t>wydan</w:t>
            </w:r>
            <w:r>
              <w:t>iem</w:t>
            </w:r>
            <w:r w:rsidRPr="000C631C">
              <w:t xml:space="preserve"> publiczn</w:t>
            </w:r>
            <w:r>
              <w:t>ego</w:t>
            </w:r>
            <w:r w:rsidRPr="000C631C">
              <w:t xml:space="preserve"> komunikat</w:t>
            </w:r>
            <w:r>
              <w:t>u</w:t>
            </w:r>
            <w:r w:rsidRPr="000C631C">
              <w:t xml:space="preserve"> lub zastosowan</w:t>
            </w:r>
            <w:r>
              <w:t>iem</w:t>
            </w:r>
            <w:r w:rsidRPr="000C631C">
              <w:t xml:space="preserve"> podobn</w:t>
            </w:r>
            <w:r>
              <w:t>ego</w:t>
            </w:r>
            <w:r w:rsidRPr="000C631C">
              <w:t xml:space="preserve"> środ</w:t>
            </w:r>
            <w:r>
              <w:t>ka</w:t>
            </w:r>
            <w:r w:rsidRPr="000C631C">
              <w:t>, za pomocą którego osoby, których dane dotyczą, zostają poinformowane w równie skuteczny sposób.</w:t>
            </w:r>
          </w:p>
          <w:p w:rsidR="00A73135" w:rsidRPr="00FB60D9" w:rsidRDefault="00A73135" w:rsidP="003E3EF2">
            <w:pPr>
              <w:keepNext/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Zasady obsługi zdarzeń prawnych</w:t>
            </w:r>
            <w:r w:rsidRPr="00FB60D9">
              <w:rPr>
                <w:b/>
                <w:u w:val="single"/>
              </w:rPr>
              <w:t>.</w:t>
            </w:r>
          </w:p>
          <w:p w:rsidR="00CF3C67" w:rsidRPr="00DE3D2B" w:rsidRDefault="00CF3C67" w:rsidP="003E3EF2">
            <w:pPr>
              <w:pStyle w:val="Akapitzlist"/>
              <w:numPr>
                <w:ilvl w:val="0"/>
                <w:numId w:val="50"/>
              </w:numPr>
              <w:ind w:left="1066" w:hanging="357"/>
              <w:rPr>
                <w:b/>
              </w:rPr>
            </w:pPr>
            <w:r w:rsidRPr="00DE3D2B">
              <w:rPr>
                <w:b/>
              </w:rPr>
              <w:t>Weryfikacja:</w:t>
            </w:r>
          </w:p>
          <w:p w:rsidR="000F55B6" w:rsidRDefault="00CF3C67" w:rsidP="003E3EF2">
            <w:pPr>
              <w:pStyle w:val="Akapitzlist"/>
              <w:numPr>
                <w:ilvl w:val="0"/>
                <w:numId w:val="51"/>
              </w:numPr>
              <w:ind w:left="1593"/>
            </w:pPr>
            <w:r w:rsidRPr="00CF3C67">
              <w:t>Realizacja</w:t>
            </w:r>
            <w:r>
              <w:t xml:space="preserve"> żądania </w:t>
            </w:r>
            <w:r w:rsidR="00ED1B08">
              <w:t xml:space="preserve">w ramach zdarzenia prawnego </w:t>
            </w:r>
            <w:r>
              <w:t>wymaga potwierdzenia</w:t>
            </w:r>
            <w:r w:rsidR="00F84B60">
              <w:t xml:space="preserve"> przez osobę odpowiedzialną</w:t>
            </w:r>
            <w:r>
              <w:t>,</w:t>
            </w:r>
            <w:r w:rsidR="00ED1B08">
              <w:t xml:space="preserve"> </w:t>
            </w:r>
            <w:r>
              <w:t xml:space="preserve">że </w:t>
            </w:r>
            <w:r w:rsidR="008303EE">
              <w:t xml:space="preserve">podmiot kierujący zgłoszenie jest </w:t>
            </w:r>
            <w:r w:rsidR="00ED1B08">
              <w:t>tożsamy z podmi</w:t>
            </w:r>
            <w:r w:rsidR="00ED1B08">
              <w:t>o</w:t>
            </w:r>
            <w:r w:rsidR="00ED1B08">
              <w:t>tem danych, których dotyczy zgłoszenie</w:t>
            </w:r>
            <w:r w:rsidR="00F84B60">
              <w:t xml:space="preserve"> (</w:t>
            </w:r>
            <w:r w:rsidR="00F84B60" w:rsidRPr="00F84B60">
              <w:rPr>
                <w:b/>
              </w:rPr>
              <w:t>weryfikacja</w:t>
            </w:r>
            <w:r w:rsidR="00F84B60">
              <w:t>)</w:t>
            </w:r>
            <w:r>
              <w:t>.</w:t>
            </w:r>
          </w:p>
          <w:p w:rsidR="00F84B60" w:rsidRDefault="000F55B6" w:rsidP="003E3EF2">
            <w:pPr>
              <w:pStyle w:val="Akapitzlist"/>
              <w:numPr>
                <w:ilvl w:val="0"/>
                <w:numId w:val="51"/>
              </w:numPr>
              <w:ind w:left="1593"/>
            </w:pPr>
            <w:r>
              <w:t>Weryfikacja może opierać się w szczególności o treść</w:t>
            </w:r>
            <w:r w:rsidR="00CF3C67">
              <w:t xml:space="preserve"> danych przetwarzanych przez </w:t>
            </w:r>
            <w:r w:rsidR="000A0891">
              <w:t>Fundacj</w:t>
            </w:r>
            <w:r w:rsidR="00BE5A36">
              <w:t>ę</w:t>
            </w:r>
            <w:r>
              <w:t xml:space="preserve"> (</w:t>
            </w:r>
            <w:r w:rsidR="00BF05BB">
              <w:t xml:space="preserve">np. </w:t>
            </w:r>
            <w:r>
              <w:t xml:space="preserve">poprzez </w:t>
            </w:r>
            <w:r w:rsidR="002C47D9">
              <w:t>historię wcześniejszych kontaktów z</w:t>
            </w:r>
            <w:r w:rsidR="00BF05BB">
              <w:t xml:space="preserve"> </w:t>
            </w:r>
            <w:r w:rsidR="000A0891">
              <w:t>Fundacj</w:t>
            </w:r>
            <w:r w:rsidR="00BE5A36">
              <w:t>ą</w:t>
            </w:r>
            <w:r>
              <w:t>)</w:t>
            </w:r>
            <w:r w:rsidR="00CF3C67">
              <w:t>.</w:t>
            </w:r>
          </w:p>
          <w:p w:rsidR="00F84B60" w:rsidRPr="00F84B60" w:rsidRDefault="00F84B60" w:rsidP="003E3EF2">
            <w:pPr>
              <w:pStyle w:val="Akapitzlist"/>
              <w:numPr>
                <w:ilvl w:val="0"/>
                <w:numId w:val="51"/>
              </w:numPr>
              <w:ind w:left="1593"/>
            </w:pPr>
            <w:r>
              <w:t>Jeśli osoba odpowiedzialna poweźmie</w:t>
            </w:r>
            <w:r w:rsidRPr="00F84B60">
              <w:t xml:space="preserve"> uzasadnione wątpliwości co do tożsamości osoby fizycznej </w:t>
            </w:r>
            <w:r>
              <w:t>składającej żądanie w ramach zdarzenia prawnego</w:t>
            </w:r>
            <w:r w:rsidRPr="00F84B60">
              <w:t xml:space="preserve">, </w:t>
            </w:r>
            <w:r>
              <w:t>powin</w:t>
            </w:r>
            <w:r w:rsidR="00B92C78">
              <w:t>na</w:t>
            </w:r>
            <w:r w:rsidRPr="00F84B60">
              <w:t xml:space="preserve"> z</w:t>
            </w:r>
            <w:r w:rsidRPr="00F84B60">
              <w:t>a</w:t>
            </w:r>
            <w:r w:rsidRPr="00F84B60">
              <w:t xml:space="preserve">żądać dodatkowych informacji niezbędnych do potwierdzenia tożsamości </w:t>
            </w:r>
            <w:r>
              <w:t xml:space="preserve">tej </w:t>
            </w:r>
            <w:r w:rsidRPr="00F84B60">
              <w:t>osoby</w:t>
            </w:r>
            <w:r>
              <w:t xml:space="preserve"> w zakresie wymaganym do dokonania weryfikacji.</w:t>
            </w:r>
          </w:p>
          <w:p w:rsidR="0081747E" w:rsidRPr="00EE43D6" w:rsidRDefault="002040A9" w:rsidP="003E3EF2">
            <w:pPr>
              <w:pStyle w:val="Akapitzlist"/>
              <w:keepNext/>
              <w:numPr>
                <w:ilvl w:val="0"/>
                <w:numId w:val="50"/>
              </w:numPr>
              <w:ind w:left="1066" w:hanging="357"/>
              <w:rPr>
                <w:b/>
              </w:rPr>
            </w:pPr>
            <w:r w:rsidRPr="00DE3D2B">
              <w:rPr>
                <w:b/>
              </w:rPr>
              <w:t>Komunikacja</w:t>
            </w:r>
            <w:r w:rsidRPr="00EE43D6">
              <w:rPr>
                <w:b/>
              </w:rPr>
              <w:t>:</w:t>
            </w:r>
          </w:p>
          <w:p w:rsidR="0081747E" w:rsidRDefault="00CA26D6" w:rsidP="003E3EF2">
            <w:pPr>
              <w:pStyle w:val="Akapitzlist"/>
              <w:numPr>
                <w:ilvl w:val="0"/>
                <w:numId w:val="52"/>
              </w:numPr>
              <w:ind w:left="1593"/>
            </w:pPr>
            <w:r>
              <w:t xml:space="preserve">Osoba odpowiedzialna </w:t>
            </w:r>
            <w:r w:rsidR="004927AF">
              <w:t>po dokonaniu weryfikacji, analizie treści żądania i okr</w:t>
            </w:r>
            <w:r w:rsidR="004927AF">
              <w:t>e</w:t>
            </w:r>
            <w:r w:rsidR="004927AF">
              <w:t xml:space="preserve">śleniu niezbędnych kroków </w:t>
            </w:r>
            <w:r>
              <w:t xml:space="preserve">udziela żądanych informacji </w:t>
            </w:r>
            <w:r w:rsidR="002040A9" w:rsidRPr="002040A9">
              <w:t>w</w:t>
            </w:r>
            <w:r w:rsidR="0081747E">
              <w:t xml:space="preserve"> sposób</w:t>
            </w:r>
            <w:r w:rsidR="002040A9" w:rsidRPr="002040A9">
              <w:t xml:space="preserve"> zwięzł</w:t>
            </w:r>
            <w:r w:rsidR="0081747E">
              <w:t>y</w:t>
            </w:r>
            <w:r w:rsidR="002040A9" w:rsidRPr="002040A9">
              <w:t>, prze</w:t>
            </w:r>
            <w:r w:rsidR="002040A9" w:rsidRPr="002040A9">
              <w:t>j</w:t>
            </w:r>
            <w:r w:rsidR="002040A9" w:rsidRPr="002040A9">
              <w:t>rzyst</w:t>
            </w:r>
            <w:r w:rsidR="0081747E">
              <w:t>y</w:t>
            </w:r>
            <w:r w:rsidR="002040A9" w:rsidRPr="002040A9">
              <w:t>, zrozumiał</w:t>
            </w:r>
            <w:r w:rsidR="0081747E">
              <w:t>y</w:t>
            </w:r>
            <w:r w:rsidR="002040A9" w:rsidRPr="002040A9">
              <w:t xml:space="preserve"> i łatwo dostępn</w:t>
            </w:r>
            <w:r w:rsidR="0081747E">
              <w:t>y</w:t>
            </w:r>
            <w:r w:rsidR="002040A9" w:rsidRPr="002040A9">
              <w:t>, jasnym i prostym językiem</w:t>
            </w:r>
            <w:r w:rsidR="0081747E">
              <w:t>.</w:t>
            </w:r>
          </w:p>
          <w:p w:rsidR="00CA26D6" w:rsidRPr="00CA26D6" w:rsidRDefault="00CA26D6" w:rsidP="003E3EF2">
            <w:pPr>
              <w:pStyle w:val="Akapitzlist"/>
              <w:numPr>
                <w:ilvl w:val="0"/>
                <w:numId w:val="52"/>
              </w:numPr>
              <w:ind w:left="1593"/>
            </w:pPr>
            <w:r>
              <w:lastRenderedPageBreak/>
              <w:t>Osoba odpowiedzialna w celu weryfikacji przystępności komunikatu może posł</w:t>
            </w:r>
            <w:r>
              <w:t>u</w:t>
            </w:r>
            <w:r>
              <w:t xml:space="preserve">żyć się narzędziami </w:t>
            </w:r>
            <w:r w:rsidR="00BF05BB">
              <w:t xml:space="preserve">analitycznymi </w:t>
            </w:r>
            <w:r>
              <w:t xml:space="preserve">do oceny przejrzystości tekstu (np. </w:t>
            </w:r>
            <w:hyperlink r:id="rId26" w:history="1">
              <w:r w:rsidR="00A835C5" w:rsidRPr="00934652">
                <w:rPr>
                  <w:rStyle w:val="Hipercze"/>
                </w:rPr>
                <w:t>http://jasnopis.pl/aplikacja</w:t>
              </w:r>
            </w:hyperlink>
            <w:r>
              <w:t>)</w:t>
            </w:r>
            <w:r w:rsidR="00A835C5">
              <w:t>, zgodnie z warunkami ich wykorzystania, na potrz</w:t>
            </w:r>
            <w:r w:rsidR="00A835C5">
              <w:t>e</w:t>
            </w:r>
            <w:r w:rsidR="00A835C5">
              <w:t>by weryfikacji uprzednio usuwając z weryfikowanego komunikatu wszelkie dane osobowe</w:t>
            </w:r>
            <w:r>
              <w:t>.</w:t>
            </w:r>
          </w:p>
          <w:p w:rsidR="0081747E" w:rsidRDefault="0081747E" w:rsidP="003E3EF2">
            <w:pPr>
              <w:pStyle w:val="Akapitzlist"/>
              <w:numPr>
                <w:ilvl w:val="0"/>
                <w:numId w:val="52"/>
              </w:numPr>
              <w:ind w:left="1593"/>
            </w:pPr>
            <w:r>
              <w:t>Informacji należy udzielać</w:t>
            </w:r>
            <w:r w:rsidR="002040A9">
              <w:t xml:space="preserve"> w formie zgodnej z życzeniem osoby kierującej zgł</w:t>
            </w:r>
            <w:r w:rsidR="002040A9">
              <w:t>o</w:t>
            </w:r>
            <w:r w:rsidR="002040A9">
              <w:t>szenie, a jeśli nie wyraziła takiego życzenia – w formie odpowiadającej formie, w której przekazała zgłoszenie</w:t>
            </w:r>
            <w:r w:rsidR="00DE3768">
              <w:t>, w udokumentowany sposób</w:t>
            </w:r>
            <w:r w:rsidR="002040A9">
              <w:t>.</w:t>
            </w:r>
            <w:r>
              <w:t xml:space="preserve"> </w:t>
            </w:r>
            <w:r w:rsidRPr="0081747E">
              <w:t>Jeśli osoba, której d</w:t>
            </w:r>
            <w:r w:rsidRPr="0081747E">
              <w:t>a</w:t>
            </w:r>
            <w:r w:rsidRPr="0081747E">
              <w:t>ne dotyczą, przekazała swoje żądanie elektronicznie, w miarę możliwości info</w:t>
            </w:r>
            <w:r w:rsidRPr="0081747E">
              <w:t>r</w:t>
            </w:r>
            <w:r w:rsidRPr="0081747E">
              <w:t>macje także są przekazywane elektronicznie</w:t>
            </w:r>
            <w:r>
              <w:t>.</w:t>
            </w:r>
          </w:p>
          <w:p w:rsidR="00D552EC" w:rsidRDefault="00D552EC" w:rsidP="003E3EF2">
            <w:pPr>
              <w:pStyle w:val="Akapitzlist"/>
              <w:numPr>
                <w:ilvl w:val="0"/>
                <w:numId w:val="52"/>
              </w:numPr>
              <w:ind w:left="1593"/>
            </w:pPr>
            <w:r>
              <w:t>Ustna forma komunikacji dopuszczalna jest wówczas, jeśli tożsamość rozmówcy zostanie zweryfikowana innymi sposobami.</w:t>
            </w:r>
          </w:p>
          <w:p w:rsidR="0081747E" w:rsidRPr="00EE43D6" w:rsidRDefault="00D552EC" w:rsidP="003E3EF2">
            <w:pPr>
              <w:pStyle w:val="Akapitzlist"/>
              <w:numPr>
                <w:ilvl w:val="0"/>
                <w:numId w:val="50"/>
              </w:numPr>
              <w:ind w:left="1066" w:hanging="357"/>
              <w:rPr>
                <w:b/>
              </w:rPr>
            </w:pPr>
            <w:r w:rsidRPr="00DE3D2B">
              <w:rPr>
                <w:b/>
              </w:rPr>
              <w:t>Termin</w:t>
            </w:r>
            <w:r w:rsidRPr="00EE43D6">
              <w:rPr>
                <w:b/>
              </w:rPr>
              <w:t>:</w:t>
            </w:r>
          </w:p>
          <w:p w:rsidR="00F732CE" w:rsidRDefault="00DA7C16" w:rsidP="003E3EF2">
            <w:pPr>
              <w:pStyle w:val="Akapitzlist"/>
              <w:numPr>
                <w:ilvl w:val="0"/>
                <w:numId w:val="53"/>
              </w:numPr>
              <w:ind w:left="1593"/>
            </w:pPr>
            <w:r>
              <w:t xml:space="preserve">Osoba odpowiedzialna </w:t>
            </w:r>
            <w:r w:rsidR="00D552EC">
              <w:t>zapewni</w:t>
            </w:r>
            <w:r>
              <w:t>a</w:t>
            </w:r>
            <w:r w:rsidR="00D552EC">
              <w:t xml:space="preserve"> realizację kierowanego wobec </w:t>
            </w:r>
            <w:r w:rsidR="000A0891">
              <w:t>Fundacj</w:t>
            </w:r>
            <w:r w:rsidR="00BE5A36">
              <w:t>i</w:t>
            </w:r>
            <w:r w:rsidR="00D552EC">
              <w:t xml:space="preserve"> środka bez zbędnej zwłoki</w:t>
            </w:r>
            <w:r>
              <w:t xml:space="preserve"> po otrzymaniu zgłoszenia</w:t>
            </w:r>
            <w:r w:rsidR="00D552EC">
              <w:t xml:space="preserve">, </w:t>
            </w:r>
            <w:r>
              <w:t xml:space="preserve">a </w:t>
            </w:r>
            <w:r w:rsidR="00D552EC">
              <w:t xml:space="preserve">w każdym przypadku przed upływem </w:t>
            </w:r>
            <w:r w:rsidR="002C47D9">
              <w:t>miesiąca</w:t>
            </w:r>
            <w:r w:rsidR="003445BA">
              <w:t xml:space="preserve"> </w:t>
            </w:r>
            <w:r w:rsidR="00D552EC">
              <w:t xml:space="preserve">od </w:t>
            </w:r>
            <w:r>
              <w:t>tej daty</w:t>
            </w:r>
            <w:r w:rsidR="00D552EC">
              <w:t>.</w:t>
            </w:r>
          </w:p>
          <w:p w:rsidR="00F732CE" w:rsidRDefault="00152AB0" w:rsidP="003E3EF2">
            <w:pPr>
              <w:pStyle w:val="Akapitzlist"/>
              <w:numPr>
                <w:ilvl w:val="0"/>
                <w:numId w:val="53"/>
              </w:numPr>
              <w:ind w:left="1593"/>
            </w:pPr>
            <w:r>
              <w:t xml:space="preserve">W przypadku skomplikowanego charakteru lub liczby żądań termin może zostać wyjątkowo przedłużony o kolejne </w:t>
            </w:r>
            <w:r w:rsidR="002C47D9">
              <w:t>dwa miesiące</w:t>
            </w:r>
            <w:r>
              <w:t xml:space="preserve">. O przedłużeniu terminu </w:t>
            </w:r>
            <w:r w:rsidR="004927AF">
              <w:t xml:space="preserve">decyduje </w:t>
            </w:r>
            <w:r w:rsidR="00CF0020">
              <w:t>się po uzgodnieniu z Inspektorem Ochrony Danych</w:t>
            </w:r>
            <w:r w:rsidR="004927AF">
              <w:t xml:space="preserve">, o ile dla danego rodzaju zdarzeń prawnych nie zostały ustalone inne zasady postępowania. W każdym wypadku o przedłużeniu terminu </w:t>
            </w:r>
            <w:r>
              <w:t xml:space="preserve">osobę kierującą żądanie należy powiadomić w przeciągu </w:t>
            </w:r>
            <w:r w:rsidR="002C47D9">
              <w:t>miesiąca</w:t>
            </w:r>
            <w:r w:rsidR="003445BA">
              <w:t xml:space="preserve"> </w:t>
            </w:r>
            <w:r>
              <w:t>od otrzymania zgłoszenia.</w:t>
            </w:r>
          </w:p>
          <w:p w:rsidR="00152AB0" w:rsidRDefault="002C47D9" w:rsidP="003E3EF2">
            <w:pPr>
              <w:pStyle w:val="Akapitzlist"/>
              <w:numPr>
                <w:ilvl w:val="0"/>
                <w:numId w:val="53"/>
              </w:numPr>
              <w:ind w:left="1593"/>
            </w:pPr>
            <w:r>
              <w:t>Miesięczny</w:t>
            </w:r>
            <w:r w:rsidR="003445BA">
              <w:t xml:space="preserve"> </w:t>
            </w:r>
            <w:r w:rsidR="00F732CE">
              <w:t>t</w:t>
            </w:r>
            <w:r w:rsidR="00152AB0">
              <w:t xml:space="preserve">ermin </w:t>
            </w:r>
            <w:r w:rsidR="00F732CE">
              <w:t xml:space="preserve">na powiadomienie </w:t>
            </w:r>
            <w:r w:rsidR="00152AB0">
              <w:t>obowiązuje także w przypadku odmowy, jeśli zawarte w zgłoszeniu żądanie miałoby nie podlegać uwzględnieniu (np. ze względu na bezzasadność</w:t>
            </w:r>
            <w:r>
              <w:t xml:space="preserve"> żądania</w:t>
            </w:r>
            <w:r w:rsidR="00F809C0">
              <w:t>), co nie zwalnia z obowiązku poinformowania podmiotu danych o odmowie i jej przyczynach</w:t>
            </w:r>
            <w:r w:rsidR="00152AB0">
              <w:t>.</w:t>
            </w:r>
          </w:p>
          <w:p w:rsidR="000F4451" w:rsidRPr="00EE43D6" w:rsidRDefault="00BF58C8" w:rsidP="003E3EF2">
            <w:pPr>
              <w:pStyle w:val="Akapitzlist"/>
              <w:keepNext/>
              <w:numPr>
                <w:ilvl w:val="0"/>
                <w:numId w:val="50"/>
              </w:numPr>
              <w:ind w:left="1066" w:hanging="357"/>
              <w:rPr>
                <w:b/>
              </w:rPr>
            </w:pPr>
            <w:r w:rsidRPr="00DE3D2B">
              <w:rPr>
                <w:b/>
              </w:rPr>
              <w:t>Odpłatność</w:t>
            </w:r>
            <w:r w:rsidRPr="00EE43D6">
              <w:rPr>
                <w:b/>
              </w:rPr>
              <w:t>:</w:t>
            </w:r>
          </w:p>
          <w:p w:rsidR="000F4451" w:rsidRDefault="000F4451" w:rsidP="003E3EF2">
            <w:pPr>
              <w:pStyle w:val="Akapitzlist"/>
              <w:keepNext/>
              <w:numPr>
                <w:ilvl w:val="0"/>
                <w:numId w:val="54"/>
              </w:numPr>
              <w:ind w:left="1593"/>
            </w:pPr>
            <w:r>
              <w:t>R</w:t>
            </w:r>
            <w:r w:rsidR="008B58B4">
              <w:t xml:space="preserve">ealizacja kierowanego wobec </w:t>
            </w:r>
            <w:r w:rsidR="000A0891">
              <w:t>Fundacj</w:t>
            </w:r>
            <w:r w:rsidR="00410E13">
              <w:t>i</w:t>
            </w:r>
            <w:r w:rsidR="008B58B4">
              <w:t xml:space="preserve"> środka </w:t>
            </w:r>
            <w:r w:rsidR="00C72D4B">
              <w:t>jest wolna od opłat</w:t>
            </w:r>
            <w:r w:rsidR="008B58B4">
              <w:t>.</w:t>
            </w:r>
          </w:p>
          <w:p w:rsidR="00BF58C8" w:rsidRDefault="00C72D4B" w:rsidP="003E3EF2">
            <w:pPr>
              <w:pStyle w:val="Akapitzlist"/>
              <w:numPr>
                <w:ilvl w:val="0"/>
                <w:numId w:val="54"/>
              </w:numPr>
              <w:ind w:left="1593"/>
            </w:pPr>
            <w:r>
              <w:t xml:space="preserve">Opłatę można pobrać jedynie w wyjątkowych wypadkach, jeśli żądania są ewidentnie nieuzasadnione lub nadmierne, w szczególności ze względu na swój </w:t>
            </w:r>
            <w:r w:rsidR="000F4451">
              <w:t xml:space="preserve">ustawiczny charakter. </w:t>
            </w:r>
            <w:r w:rsidR="004927AF">
              <w:t xml:space="preserve">O pobraniu opłaty decyduje </w:t>
            </w:r>
            <w:r w:rsidR="00F809C0">
              <w:t>osoba odpowiedzialna w porozumieniu ze swoim przełożonym i Inspektorem Ochrony Danych</w:t>
            </w:r>
            <w:r w:rsidR="004927AF">
              <w:t xml:space="preserve">, o ile dla danego rodzaju zdarzeń prawnych nie zostały ustalone inne zasady postępowania. </w:t>
            </w:r>
            <w:r w:rsidR="000F4451">
              <w:t>Opłata musi wówczas odpowiadać kosztom udzielenia informacji, prowadzenia komunikacji i podjęcia żądanych działań.</w:t>
            </w:r>
          </w:p>
          <w:p w:rsidR="000F4451" w:rsidRPr="00EE43D6" w:rsidRDefault="00152AB0" w:rsidP="003E3EF2">
            <w:pPr>
              <w:pStyle w:val="Akapitzlist"/>
              <w:numPr>
                <w:ilvl w:val="0"/>
                <w:numId w:val="50"/>
              </w:numPr>
              <w:ind w:left="1066" w:hanging="357"/>
              <w:rPr>
                <w:b/>
              </w:rPr>
            </w:pPr>
            <w:r w:rsidRPr="00DE3D2B">
              <w:rPr>
                <w:b/>
              </w:rPr>
              <w:t>Nieuwzględnienie żądania</w:t>
            </w:r>
            <w:r w:rsidRPr="00EE43D6">
              <w:rPr>
                <w:b/>
              </w:rPr>
              <w:t>:</w:t>
            </w:r>
          </w:p>
          <w:p w:rsidR="000F4451" w:rsidRDefault="004927AF" w:rsidP="003E3EF2">
            <w:pPr>
              <w:pStyle w:val="Akapitzlist"/>
              <w:numPr>
                <w:ilvl w:val="0"/>
                <w:numId w:val="55"/>
              </w:numPr>
              <w:ind w:left="1593"/>
            </w:pPr>
            <w:r>
              <w:t xml:space="preserve">Osoba odpowiedzialna może odmówić uwzględnienia żądania kierowanego w ramach środka prawnego tylko </w:t>
            </w:r>
            <w:r w:rsidR="002C47D9">
              <w:t xml:space="preserve">wówczas, </w:t>
            </w:r>
            <w:r>
              <w:t xml:space="preserve">jeżeli żądanie </w:t>
            </w:r>
            <w:r w:rsidR="000F4451">
              <w:t>ma ewidentnie nieuzasadniony lub nadmierny charakter</w:t>
            </w:r>
            <w:r>
              <w:t>,</w:t>
            </w:r>
            <w:r w:rsidR="000F4451">
              <w:t xml:space="preserve"> lub</w:t>
            </w:r>
            <w:r w:rsidR="00485B34">
              <w:t xml:space="preserve"> jeśli stwierdziła, że </w:t>
            </w:r>
            <w:r w:rsidR="000F4451">
              <w:t>nie jest w stanie zidentyfikować występującej z takim żądaniem osoby</w:t>
            </w:r>
            <w:r w:rsidR="0076748A">
              <w:t xml:space="preserve"> (</w:t>
            </w:r>
            <w:r w:rsidR="00662317">
              <w:t xml:space="preserve">po rozważeniu okoliczności </w:t>
            </w:r>
            <w:r w:rsidR="00982001">
              <w:t>może</w:t>
            </w:r>
            <w:r w:rsidR="00CF3C67" w:rsidRPr="00CF3C67">
              <w:t xml:space="preserve"> </w:t>
            </w:r>
            <w:r w:rsidR="00333A73">
              <w:t>jednak</w:t>
            </w:r>
            <w:r w:rsidR="0076748A">
              <w:t xml:space="preserve"> </w:t>
            </w:r>
            <w:r w:rsidR="00CF3C67" w:rsidRPr="00CF3C67">
              <w:t>zażądać dodatkowych informacji niezbędnych do potwierdzenia tożsamości osoby, której dane dotyczą</w:t>
            </w:r>
            <w:r w:rsidR="0076748A">
              <w:t>)</w:t>
            </w:r>
            <w:r w:rsidR="00840790">
              <w:t>.</w:t>
            </w:r>
          </w:p>
          <w:p w:rsidR="003F58FC" w:rsidRDefault="005001CF" w:rsidP="003E3EF2">
            <w:pPr>
              <w:pStyle w:val="Akapitzlist"/>
              <w:numPr>
                <w:ilvl w:val="0"/>
                <w:numId w:val="55"/>
              </w:numPr>
              <w:ind w:left="1593"/>
            </w:pPr>
            <w:r>
              <w:t>W razie nieuwzględnienia żądania o</w:t>
            </w:r>
            <w:r w:rsidR="00152AB0">
              <w:t xml:space="preserve">sobę kierującą żądanie należy pouczyć </w:t>
            </w:r>
            <w:r w:rsidR="00152AB0" w:rsidRPr="00152AB0">
              <w:t>o powodach niepodjęcia działań oraz o możliwości wniesienia skargi do organu nadzorczego oraz skorzystania ze środków ochrony prawnej przed sądem</w:t>
            </w:r>
            <w:r w:rsidR="00152AB0">
              <w:t>.</w:t>
            </w:r>
          </w:p>
          <w:p w:rsidR="00A73135" w:rsidRPr="00FB60D9" w:rsidRDefault="00A73135" w:rsidP="003E3EF2">
            <w:pPr>
              <w:keepNext/>
              <w:numPr>
                <w:ilvl w:val="0"/>
                <w:numId w:val="2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Zasady obsługi zdarzeń bezpieczeństwa</w:t>
            </w:r>
            <w:r w:rsidRPr="00FB60D9">
              <w:rPr>
                <w:b/>
                <w:u w:val="single"/>
              </w:rPr>
              <w:t>.</w:t>
            </w:r>
          </w:p>
          <w:p w:rsidR="00A82B9F" w:rsidRDefault="000A0891" w:rsidP="0083030F">
            <w:pPr>
              <w:keepNext/>
              <w:ind w:left="717"/>
            </w:pPr>
            <w:r>
              <w:t>Fundacja</w:t>
            </w:r>
            <w:r w:rsidR="00A73135">
              <w:t xml:space="preserve"> może przyjmować i wdrażać szczegółowe zasady obsługi zdarzeń bezpieczeństwa w poszczególnych obszarach – w szczególności w obszarze bezpieczeństwa środowiska teleinformatycznego i fizycznego, obszarze </w:t>
            </w:r>
            <w:r w:rsidR="00A73135" w:rsidRPr="00A73135">
              <w:t>technologii informacyjnej</w:t>
            </w:r>
            <w:r w:rsidR="00F0136A">
              <w:t xml:space="preserve"> oraz w obszarze organizacyjn</w:t>
            </w:r>
            <w:r w:rsidR="0083030F">
              <w:t>ym</w:t>
            </w:r>
            <w:r w:rsidR="00A73135">
              <w:t>.</w:t>
            </w:r>
            <w:r w:rsidR="00E61AD2">
              <w:t xml:space="preserve"> Zastosowanie znajdują </w:t>
            </w:r>
            <w:r w:rsidR="002321AB">
              <w:t xml:space="preserve">dalsze </w:t>
            </w:r>
            <w:r w:rsidR="00E61AD2">
              <w:t xml:space="preserve">obowiązujące w </w:t>
            </w:r>
            <w:r w:rsidR="00014105">
              <w:t>Fundacji</w:t>
            </w:r>
            <w:r w:rsidR="00E61AD2">
              <w:t xml:space="preserve"> </w:t>
            </w:r>
            <w:r w:rsidR="00E61AD2">
              <w:rPr>
                <w:rFonts w:cs="Calibri"/>
              </w:rPr>
              <w:t xml:space="preserve">wytyczne w zakresie </w:t>
            </w:r>
            <w:r w:rsidR="002321AB">
              <w:rPr>
                <w:rFonts w:cs="Calibri"/>
              </w:rPr>
              <w:t xml:space="preserve">ochrony danych i </w:t>
            </w:r>
            <w:r w:rsidR="00E61AD2">
              <w:rPr>
                <w:rFonts w:cs="Calibri"/>
              </w:rPr>
              <w:t>korzystania z technologii informacyjnej</w:t>
            </w:r>
            <w:r w:rsidR="002321AB">
              <w:rPr>
                <w:rFonts w:cs="Calibri"/>
              </w:rPr>
              <w:t>, o ile zostały przyjęte</w:t>
            </w:r>
            <w:r w:rsidR="00E61AD2">
              <w:rPr>
                <w:rFonts w:cs="Calibri"/>
              </w:rPr>
              <w:t>.</w:t>
            </w:r>
          </w:p>
        </w:tc>
      </w:tr>
    </w:tbl>
    <w:p w:rsidR="00E157E7" w:rsidRDefault="00E157E7" w:rsidP="00F71C18">
      <w:pPr>
        <w:outlineLvl w:val="0"/>
        <w:rPr>
          <w:b/>
          <w:u w:val="single"/>
        </w:rPr>
        <w:sectPr w:rsidR="00E157E7" w:rsidSect="00213581">
          <w:headerReference w:type="even" r:id="rId27"/>
          <w:footerReference w:type="default" r:id="rId28"/>
          <w:headerReference w:type="first" r:id="rId29"/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FB60D9" w:rsidRPr="00FB60D9" w:rsidRDefault="00C314FB" w:rsidP="00FB60D9">
      <w:pPr>
        <w:outlineLvl w:val="0"/>
        <w:rPr>
          <w:b/>
          <w:u w:val="single"/>
        </w:rPr>
      </w:pPr>
      <w:bookmarkStart w:id="48" w:name="_Toc520838602"/>
      <w:r>
        <w:rPr>
          <w:b/>
          <w:u w:val="single"/>
        </w:rPr>
        <w:t>Załącznik nr </w:t>
      </w:r>
      <w:r w:rsidR="0025421E">
        <w:rPr>
          <w:b/>
          <w:u w:val="single"/>
        </w:rPr>
        <w:t>2</w:t>
      </w:r>
      <w:r w:rsidR="0025421E" w:rsidRPr="00FB60D9">
        <w:rPr>
          <w:b/>
          <w:u w:val="single"/>
        </w:rPr>
        <w:t xml:space="preserve"> </w:t>
      </w:r>
      <w:r w:rsidR="00FB60D9" w:rsidRPr="00FB60D9">
        <w:rPr>
          <w:b/>
          <w:u w:val="single"/>
        </w:rPr>
        <w:t xml:space="preserve">– </w:t>
      </w:r>
      <w:r w:rsidR="00FB60D9">
        <w:rPr>
          <w:b/>
          <w:u w:val="single"/>
        </w:rPr>
        <w:t>polityka czystego biurka i czystego ekranu</w:t>
      </w:r>
      <w:bookmarkEnd w:id="48"/>
    </w:p>
    <w:tbl>
      <w:tblPr>
        <w:tblStyle w:val="Tabela-Siatka"/>
        <w:tblW w:w="0" w:type="auto"/>
        <w:tblLook w:val="04A0"/>
      </w:tblPr>
      <w:tblGrid>
        <w:gridCol w:w="9062"/>
      </w:tblGrid>
      <w:tr w:rsidR="00FB60D9" w:rsidTr="00014ECE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FB60D9" w:rsidRPr="00FB60D9" w:rsidRDefault="00FB60D9" w:rsidP="00C37A78">
            <w:pPr>
              <w:spacing w:before="160" w:after="320"/>
              <w:jc w:val="center"/>
              <w:rPr>
                <w:b/>
              </w:rPr>
            </w:pPr>
            <w:r w:rsidRPr="00FB60D9">
              <w:rPr>
                <w:b/>
              </w:rPr>
              <w:t>ZASADY BEZPIECZNEJ I POUFNEJ PRACY</w:t>
            </w:r>
            <w:r w:rsidR="0027356D">
              <w:rPr>
                <w:b/>
              </w:rPr>
              <w:br/>
            </w:r>
            <w:r w:rsidRPr="00FB60D9">
              <w:rPr>
                <w:b/>
              </w:rPr>
              <w:t>Z DOKUMENTACJĄ PAPIEROWĄ I ELEKTRONICZNĄ</w:t>
            </w:r>
            <w:r w:rsidR="00B81561">
              <w:rPr>
                <w:b/>
              </w:rPr>
              <w:t>:</w:t>
            </w:r>
            <w:r w:rsidRPr="00FB60D9">
              <w:rPr>
                <w:b/>
              </w:rPr>
              <w:br/>
              <w:t>POLITYKA CZYSTEGO BIURKA I CZYSTEGO EKRANU</w:t>
            </w:r>
          </w:p>
          <w:p w:rsidR="00FB60D9" w:rsidRPr="00FB60D9" w:rsidRDefault="00FB60D9" w:rsidP="00581B01">
            <w:pPr>
              <w:numPr>
                <w:ilvl w:val="0"/>
                <w:numId w:val="17"/>
              </w:numPr>
            </w:pPr>
            <w:r w:rsidRPr="00FB60D9">
              <w:rPr>
                <w:b/>
                <w:u w:val="single"/>
              </w:rPr>
              <w:t>Wprowadzenie i określenie celu.</w:t>
            </w:r>
          </w:p>
          <w:p w:rsidR="00EC36C3" w:rsidRDefault="00FB60D9" w:rsidP="004F4FD0">
            <w:pPr>
              <w:ind w:left="357"/>
            </w:pPr>
            <w:r w:rsidRPr="00FB60D9">
              <w:t xml:space="preserve">W </w:t>
            </w:r>
            <w:r w:rsidR="000A0891">
              <w:t>Fundacj</w:t>
            </w:r>
            <w:r w:rsidR="005609CA">
              <w:t>i</w:t>
            </w:r>
            <w:r w:rsidR="00E80079">
              <w:t xml:space="preserve"> </w:t>
            </w:r>
            <w:r w:rsidRPr="00FB60D9">
              <w:t>obowiązuje polityka czystego biurka i czystego ekranu („</w:t>
            </w:r>
            <w:r w:rsidRPr="00FB60D9">
              <w:rPr>
                <w:b/>
              </w:rPr>
              <w:t>Polityka C</w:t>
            </w:r>
            <w:r w:rsidR="00EB12E0">
              <w:rPr>
                <w:b/>
              </w:rPr>
              <w:t>B</w:t>
            </w:r>
            <w:r w:rsidR="0015296D">
              <w:rPr>
                <w:b/>
              </w:rPr>
              <w:t>E</w:t>
            </w:r>
            <w:r w:rsidRPr="00FB60D9">
              <w:t>”).</w:t>
            </w:r>
          </w:p>
          <w:p w:rsidR="00FB60D9" w:rsidRPr="00FB60D9" w:rsidRDefault="00FB60D9" w:rsidP="004F4FD0">
            <w:pPr>
              <w:ind w:left="357"/>
            </w:pPr>
            <w:r w:rsidRPr="00FB60D9">
              <w:t>Jej zasady wynikają nie tylko z potrzeb zachowania ładu odpowiadającego wymogom wysokiej wydajności, higieny i ergonomii, ale także ze względów bezpieczeństwa informacji i ochrony poufności danych, w tym w szczególności ochrony danych osobowych</w:t>
            </w:r>
            <w:r w:rsidR="00E13C5F">
              <w:t xml:space="preserve"> </w:t>
            </w:r>
            <w:r w:rsidRPr="00FB60D9">
              <w:t xml:space="preserve">zawartych w papierowych i elektronicznych dokumentach wykorzystywanych w bieżącej, codziennej </w:t>
            </w:r>
            <w:r w:rsidR="00FC07D7">
              <w:t>pracy</w:t>
            </w:r>
            <w:r w:rsidRPr="00FB60D9">
              <w:t>.</w:t>
            </w:r>
          </w:p>
          <w:p w:rsidR="00FB60D9" w:rsidRPr="00FB60D9" w:rsidRDefault="00FB60D9" w:rsidP="004F4FD0">
            <w:pPr>
              <w:ind w:left="357"/>
            </w:pPr>
            <w:r w:rsidRPr="00FB60D9">
              <w:t xml:space="preserve">Celem wdrożenia Polityki </w:t>
            </w:r>
            <w:r w:rsidR="009618F9">
              <w:t>C</w:t>
            </w:r>
            <w:r w:rsidR="00F56C71">
              <w:t>B</w:t>
            </w:r>
            <w:r w:rsidR="009618F9">
              <w:t>E</w:t>
            </w:r>
            <w:r w:rsidRPr="00FB60D9">
              <w:t xml:space="preserve"> jest uwrażliwienie pracowników i współpracowników </w:t>
            </w:r>
            <w:r w:rsidR="000A0891">
              <w:t>Fundacj</w:t>
            </w:r>
            <w:r w:rsidR="00FC07D7">
              <w:t>i</w:t>
            </w:r>
            <w:r w:rsidR="00430A95">
              <w:t>,</w:t>
            </w:r>
            <w:r w:rsidR="009618F9">
              <w:t xml:space="preserve"> </w:t>
            </w:r>
            <w:r w:rsidRPr="00FB60D9">
              <w:t xml:space="preserve">niezależnie </w:t>
            </w:r>
            <w:r w:rsidR="00A8102E">
              <w:t xml:space="preserve">od ich </w:t>
            </w:r>
            <w:r w:rsidR="00FC07D7">
              <w:t>funkcji i</w:t>
            </w:r>
            <w:r w:rsidRPr="00FB60D9">
              <w:t xml:space="preserve"> stanowiska</w:t>
            </w:r>
            <w:r w:rsidR="00430A95">
              <w:t>,</w:t>
            </w:r>
            <w:r w:rsidRPr="00FB60D9">
              <w:t xml:space="preserve"> na problematykę bezpieczeństwa informacji i ochrony danych, a przez to stworzenie środowiska, w którym dbałość o te wartości należy do swoistego kodu kulturowego organizacji, i w którym każdy świadomie przyczynia się do ograniczania ryzyk i zagrożeń w tym zakresie.</w:t>
            </w:r>
          </w:p>
          <w:p w:rsidR="00FB60D9" w:rsidRPr="00FB60D9" w:rsidRDefault="00FB60D9" w:rsidP="00581B01">
            <w:pPr>
              <w:numPr>
                <w:ilvl w:val="0"/>
                <w:numId w:val="17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Zakres obowiązywania.</w:t>
            </w:r>
          </w:p>
          <w:p w:rsidR="00734008" w:rsidRDefault="00FB60D9" w:rsidP="004F4FD0">
            <w:pPr>
              <w:ind w:left="357"/>
            </w:pPr>
            <w:r w:rsidRPr="00FB60D9">
              <w:t xml:space="preserve">Polityka </w:t>
            </w:r>
            <w:r w:rsidR="009618F9">
              <w:t>C</w:t>
            </w:r>
            <w:r w:rsidR="00F56C71">
              <w:t>B</w:t>
            </w:r>
            <w:r w:rsidR="009618F9">
              <w:t>E</w:t>
            </w:r>
            <w:r w:rsidRPr="00FB60D9">
              <w:t xml:space="preserve"> obowiązuje wszystkich pracowników i współpracowników </w:t>
            </w:r>
            <w:r w:rsidR="000A0891">
              <w:t>Fundacj</w:t>
            </w:r>
            <w:r w:rsidR="0059076C">
              <w:t>i</w:t>
            </w:r>
            <w:r w:rsidRPr="00FB60D9">
              <w:t>, niezależnie od zajmowanego przez nich stanowiska oraz charakteru pracy, jak również miejsca jej wykonywania.</w:t>
            </w:r>
          </w:p>
          <w:p w:rsidR="00FB60D9" w:rsidRPr="00FB60D9" w:rsidRDefault="007E5D38" w:rsidP="004F4FD0">
            <w:pPr>
              <w:ind w:left="357"/>
            </w:pPr>
            <w:r>
              <w:t>Polityka C</w:t>
            </w:r>
            <w:r w:rsidR="00F56C71">
              <w:t>B</w:t>
            </w:r>
            <w:r>
              <w:t>E uzupełnia pozostałe polityki</w:t>
            </w:r>
            <w:r w:rsidR="002238E4">
              <w:t xml:space="preserve"> przyjęte w </w:t>
            </w:r>
            <w:r w:rsidR="000A0891">
              <w:t>Fundacj</w:t>
            </w:r>
            <w:r w:rsidR="00D40D3B">
              <w:t>i</w:t>
            </w:r>
            <w:r>
              <w:t xml:space="preserve">, w szczególności Politykę Ochrony Danych. </w:t>
            </w:r>
            <w:r w:rsidR="00295840">
              <w:t>Jeżeli jednak</w:t>
            </w:r>
            <w:r>
              <w:t xml:space="preserve"> z przepisów prawa oraz postanowień pozostałych</w:t>
            </w:r>
            <w:r w:rsidR="00295840">
              <w:t xml:space="preserve"> polityk</w:t>
            </w:r>
            <w:r>
              <w:t xml:space="preserve">, procedur i instrukcji wiążących </w:t>
            </w:r>
            <w:r w:rsidR="000A0891">
              <w:t>Fundacj</w:t>
            </w:r>
            <w:r w:rsidR="00D40D3B">
              <w:t>ę</w:t>
            </w:r>
            <w:r>
              <w:t xml:space="preserve"> wynikają wymogi bardziej rygorystyczne niż stwierdzone w Polityce C</w:t>
            </w:r>
            <w:r w:rsidR="00F56C71">
              <w:t>B</w:t>
            </w:r>
            <w:r>
              <w:t xml:space="preserve">E, </w:t>
            </w:r>
            <w:r w:rsidR="007038F2">
              <w:t xml:space="preserve">stosować się należy do wymogów </w:t>
            </w:r>
            <w:r>
              <w:t>bardziej rygorystyczn</w:t>
            </w:r>
            <w:r w:rsidR="007038F2">
              <w:t>ych</w:t>
            </w:r>
            <w:r>
              <w:t>.</w:t>
            </w:r>
          </w:p>
          <w:p w:rsidR="00FB60D9" w:rsidRPr="00FB60D9" w:rsidRDefault="00FB60D9" w:rsidP="00581B01">
            <w:pPr>
              <w:numPr>
                <w:ilvl w:val="0"/>
                <w:numId w:val="17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Zalecenia ogólne. Zasady 5-S:</w:t>
            </w:r>
          </w:p>
          <w:p w:rsidR="00FB60D9" w:rsidRDefault="00FB60D9" w:rsidP="004F4FD0">
            <w:pPr>
              <w:ind w:left="357"/>
            </w:pPr>
            <w:r w:rsidRPr="00FB60D9">
              <w:t xml:space="preserve">Model postępowania zgodnie z Polityką </w:t>
            </w:r>
            <w:r w:rsidR="009618F9">
              <w:t>C</w:t>
            </w:r>
            <w:r w:rsidR="00630323">
              <w:t>B</w:t>
            </w:r>
            <w:r w:rsidR="009618F9">
              <w:t>E</w:t>
            </w:r>
            <w:r w:rsidRPr="00FB60D9">
              <w:t xml:space="preserve"> wyznacza hasłowo </w:t>
            </w:r>
            <w:r w:rsidR="00FA35B9">
              <w:rPr>
                <w:b/>
              </w:rPr>
              <w:t>5 zasad „S”</w:t>
            </w:r>
            <w:r w:rsidR="00FA35B9" w:rsidRPr="00FA35B9">
              <w:t xml:space="preserve">, </w:t>
            </w:r>
            <w:r w:rsidRPr="00FB60D9">
              <w:t>odnoszonych do bezpieczeństwa informacji i ochrony danych</w:t>
            </w:r>
            <w:r w:rsidR="00BD0655">
              <w:t>:</w:t>
            </w:r>
          </w:p>
          <w:p w:rsidR="00FB60D9" w:rsidRPr="00FB60D9" w:rsidRDefault="00FB60D9" w:rsidP="00581B01">
            <w:pPr>
              <w:numPr>
                <w:ilvl w:val="0"/>
                <w:numId w:val="18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Sortowanie</w:t>
            </w:r>
          </w:p>
          <w:p w:rsidR="00032919" w:rsidRDefault="00FB60D9" w:rsidP="004F4FD0">
            <w:pPr>
              <w:ind w:left="357"/>
            </w:pPr>
            <w:r w:rsidRPr="00FB60D9">
              <w:t xml:space="preserve">Wyeliminowanie ze </w:t>
            </w:r>
            <w:r w:rsidR="00211196">
              <w:t>środowiska pracy</w:t>
            </w:r>
            <w:r w:rsidRPr="00FB60D9">
              <w:t xml:space="preserve"> zbędnych elementów, takich jak dokumenty, materiały, notatki i nośniki danych, które nie są konieczne do wykonywania bieżących zadań.</w:t>
            </w:r>
          </w:p>
          <w:p w:rsidR="00FB60D9" w:rsidRPr="00FB60D9" w:rsidRDefault="006164DF" w:rsidP="004F4FD0">
            <w:pPr>
              <w:ind w:left="357"/>
            </w:pPr>
            <w:r>
              <w:t>P</w:t>
            </w:r>
            <w:r w:rsidR="00FB60D9" w:rsidRPr="00FB60D9">
              <w:t xml:space="preserve">ozostawia się tylko dane przydatne, tylko w niezbędnej ilości, i tylko na czas, w którym istnieje potrzeba ich wykorzystania. Dane zbędne niszczy się w należyty sposób, natomiast dane, które na dany moment nie są przydatne, zabezpiecza się i umieszcza w miejscu </w:t>
            </w:r>
            <w:r w:rsidR="00435096">
              <w:t xml:space="preserve">ich </w:t>
            </w:r>
            <w:r w:rsidR="00FB60D9" w:rsidRPr="00FB60D9">
              <w:t>przechowywania.</w:t>
            </w:r>
          </w:p>
          <w:p w:rsidR="00FB60D9" w:rsidRPr="00FB60D9" w:rsidRDefault="00FB60D9" w:rsidP="00581B01">
            <w:pPr>
              <w:keepNext/>
              <w:numPr>
                <w:ilvl w:val="0"/>
                <w:numId w:val="18"/>
              </w:numPr>
              <w:ind w:left="714" w:hanging="357"/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Systematyka</w:t>
            </w:r>
          </w:p>
          <w:p w:rsidR="00FB60D9" w:rsidRPr="00FB60D9" w:rsidRDefault="00FB60D9" w:rsidP="004F4FD0">
            <w:pPr>
              <w:ind w:left="357"/>
            </w:pPr>
            <w:r w:rsidRPr="00FB60D9">
              <w:t xml:space="preserve">Organizacja elementów </w:t>
            </w:r>
            <w:r w:rsidR="00532B11">
              <w:t>środowiska</w:t>
            </w:r>
            <w:r w:rsidRPr="00FB60D9">
              <w:t xml:space="preserve"> pracy oraz ich oznaczenie w sposób umożliwiający łatwość ich identyfikacji, odnalezienia, użycia i odłożenia na miejsce, czytelne także dla innych osób mających uprawniony interes w dostępie do nich. Umożliwienie wizualnej kontroli danych, ich statusu, sposobu wykorzystania oraz stanu prowadzonych z ich użyciem prac.</w:t>
            </w:r>
          </w:p>
          <w:p w:rsidR="00FB60D9" w:rsidRPr="00FB60D9" w:rsidRDefault="00FB60D9" w:rsidP="00581B01">
            <w:pPr>
              <w:numPr>
                <w:ilvl w:val="0"/>
                <w:numId w:val="18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Sprzątanie</w:t>
            </w:r>
          </w:p>
          <w:p w:rsidR="00FB60D9" w:rsidRPr="00FB60D9" w:rsidRDefault="00FB60D9" w:rsidP="004F4FD0">
            <w:pPr>
              <w:ind w:left="357"/>
            </w:pPr>
            <w:r w:rsidRPr="00FB60D9">
              <w:t xml:space="preserve">Stałe i rutynowe porządkowanie </w:t>
            </w:r>
            <w:r w:rsidR="006A408E">
              <w:t>środowiska</w:t>
            </w:r>
            <w:r w:rsidRPr="00FB60D9">
              <w:t xml:space="preserve"> pracy, umożliwiające bieżące identyfikowanie źródeł potencjalnych problemów i anomalii.</w:t>
            </w:r>
          </w:p>
          <w:p w:rsidR="00FB60D9" w:rsidRPr="00FB60D9" w:rsidRDefault="00FB60D9" w:rsidP="00581B01">
            <w:pPr>
              <w:numPr>
                <w:ilvl w:val="0"/>
                <w:numId w:val="18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Standaryzacja</w:t>
            </w:r>
          </w:p>
          <w:p w:rsidR="003C2B2D" w:rsidRDefault="00FB60D9" w:rsidP="004F4FD0">
            <w:pPr>
              <w:ind w:left="357"/>
            </w:pPr>
            <w:r w:rsidRPr="00FB60D9">
              <w:t>Wypracowanie ustalonych sposobów i modeli wykonywania czynności w zakresie pozostałych kroków, utrwalanie dobrych praktyk.</w:t>
            </w:r>
          </w:p>
          <w:p w:rsidR="00FB60D9" w:rsidRPr="00FB60D9" w:rsidRDefault="00FB60D9" w:rsidP="004F4FD0">
            <w:pPr>
              <w:ind w:left="357"/>
            </w:pPr>
            <w:r w:rsidRPr="00FB60D9">
              <w:t>Wkomponowanie dbałości o jednolitość czynności przetwarzanych danych, sposobów ich wykorzystywania i zabezpieczenia w rutynę bieżących czynności operacyjnych.</w:t>
            </w:r>
          </w:p>
          <w:p w:rsidR="00FB60D9" w:rsidRPr="00FB60D9" w:rsidRDefault="00FB60D9" w:rsidP="00581B01">
            <w:pPr>
              <w:numPr>
                <w:ilvl w:val="0"/>
                <w:numId w:val="18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Samodyscyplina</w:t>
            </w:r>
          </w:p>
          <w:p w:rsidR="003C2B2D" w:rsidRDefault="00FB60D9" w:rsidP="004F4FD0">
            <w:pPr>
              <w:ind w:left="357"/>
            </w:pPr>
            <w:r w:rsidRPr="00FB60D9">
              <w:t>Wyrobienie potrzeby wewnętrznej dbałości o bezpieczeństwo informacji, a także utrzymanie nawyków i przyzwyczajeń ułatwiających pracę zgodnie z przyjętymi standardami.</w:t>
            </w:r>
          </w:p>
          <w:p w:rsidR="00FB60D9" w:rsidRDefault="008C5A07" w:rsidP="004F4FD0">
            <w:pPr>
              <w:ind w:left="357"/>
            </w:pPr>
            <w:r w:rsidRPr="00FB60D9">
              <w:rPr>
                <w:noProof/>
                <w:lang w:eastAsia="pl-PL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margin">
                    <wp:posOffset>146050</wp:posOffset>
                  </wp:positionH>
                  <wp:positionV relativeFrom="margin">
                    <wp:posOffset>4859655</wp:posOffset>
                  </wp:positionV>
                  <wp:extent cx="5272405" cy="3669665"/>
                  <wp:effectExtent l="0" t="114300" r="0" b="121285"/>
                  <wp:wrapSquare wrapText="bothSides"/>
                  <wp:docPr id="20" name="Diagram 2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0" r:lo="rId31" r:qs="rId32" r:cs="rId33"/>
                    </a:graphicData>
                  </a:graphic>
                </wp:anchor>
              </w:drawing>
            </w:r>
            <w:r w:rsidR="00FB60D9" w:rsidRPr="00FB60D9">
              <w:t xml:space="preserve">Osiągnięcie efektu w postaci utrzymywania </w:t>
            </w:r>
            <w:r w:rsidR="009D7609">
              <w:t>„</w:t>
            </w:r>
            <w:r w:rsidR="00FB60D9" w:rsidRPr="00FB60D9">
              <w:t>czystego biurka</w:t>
            </w:r>
            <w:r w:rsidR="009D7609">
              <w:t>”</w:t>
            </w:r>
            <w:r w:rsidR="00FB60D9" w:rsidRPr="00FB60D9">
              <w:t xml:space="preserve"> oraz utrzymywania wypracowanego efektywnego systemu pracy z danymi i dokumentami zgodnie z wymogami ochrony danych i dobrymi praktykami w tym zakresie.</w:t>
            </w:r>
          </w:p>
          <w:p w:rsidR="00FB60D9" w:rsidRPr="00FB60D9" w:rsidRDefault="00FB60D9" w:rsidP="00581B01">
            <w:pPr>
              <w:numPr>
                <w:ilvl w:val="0"/>
                <w:numId w:val="17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Zalecenia szczegółowe: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Dokumenty, pisma, wydruki</w:t>
            </w:r>
          </w:p>
          <w:p w:rsidR="008C5A07" w:rsidRDefault="006C64B7" w:rsidP="00D80B42">
            <w:pPr>
              <w:keepLines/>
              <w:ind w:left="357"/>
            </w:pPr>
            <w:r>
              <w:br/>
            </w:r>
            <w:r w:rsidR="00FB60D9" w:rsidRPr="00FB60D9">
              <w:t>Na koniec dnia pracy, a także na czas nieobecności, wszystkie dokumenty w formie papierowej zabezpiecza się poprzez umieszczenie w przeznaczonych na nie miejscach (teczki, segregatory, szuflady, szafki, organizatory).</w:t>
            </w:r>
          </w:p>
          <w:p w:rsidR="00FB60D9" w:rsidRPr="00FB60D9" w:rsidRDefault="00FB60D9" w:rsidP="004F4FD0">
            <w:pPr>
              <w:ind w:left="357"/>
            </w:pPr>
            <w:r w:rsidRPr="00FB60D9">
              <w:t>Unika się pozostawiania dokumentów widocznych na stanowisku pracy. Informacje o charakterze wrażliwym i poufnym przechowuje się w zamknięciu.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Ekrany</w:t>
            </w:r>
          </w:p>
          <w:p w:rsidR="00FB60D9" w:rsidRPr="00FB60D9" w:rsidRDefault="00FB60D9" w:rsidP="004F4FD0">
            <w:pPr>
              <w:ind w:left="357"/>
            </w:pPr>
            <w:r w:rsidRPr="00FB60D9">
              <w:t>Monitory ekranowe na czas nieobecności użytkownika przy stanowisku zabezpiecza się blokadą.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Stanowiska komputerowe</w:t>
            </w:r>
          </w:p>
          <w:p w:rsidR="00FB60D9" w:rsidRPr="00FB60D9" w:rsidRDefault="00FB60D9" w:rsidP="004F4FD0">
            <w:pPr>
              <w:ind w:left="357"/>
            </w:pPr>
            <w:r w:rsidRPr="00FB60D9">
              <w:t>Unika się pozostawiania stacji roboczych i systemów w trybach oszczędzania energii, wstrzymania, uśpienia itp. na koniec dnia pracy. Preferowanym sposobem zakończenia pracy jest ich pełne zamknięcie. Laptopy i inne urządzenia przenośne fizycznie zabezpiecza się przed niepowołanym dostępem.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Środki dostępu</w:t>
            </w:r>
          </w:p>
          <w:p w:rsidR="002C4F3A" w:rsidRDefault="00FB60D9" w:rsidP="004F4FD0">
            <w:pPr>
              <w:ind w:left="357"/>
              <w:rPr>
                <w:b/>
                <w:u w:val="single"/>
              </w:rPr>
            </w:pPr>
            <w:r w:rsidRPr="00FB60D9">
              <w:t>Fizycznych i logicznych środków dostępu (hasła komputerowe, klucze, karty elektroniczne) nie przechowuje się w miejscach publicznie dostępnych, jak blaty biurek czy zasobniki na przybory biurowe i nie pozostawia bez nadzoru.</w:t>
            </w:r>
          </w:p>
          <w:p w:rsidR="00FB60D9" w:rsidRPr="00FB60D9" w:rsidRDefault="00FB60D9" w:rsidP="004F4FD0">
            <w:pPr>
              <w:ind w:left="357"/>
            </w:pPr>
            <w:r w:rsidRPr="00FB60D9">
              <w:t>Haseł nie przechowuje się w systemach teleinformatycznych w formie niezabezpieczonej</w:t>
            </w:r>
            <w:r w:rsidR="002C4F3A">
              <w:t xml:space="preserve"> </w:t>
            </w:r>
            <w:r w:rsidR="002C4F3A" w:rsidRPr="00FB60D9">
              <w:t>kryptograficznie</w:t>
            </w:r>
            <w:r w:rsidRPr="00FB60D9">
              <w:t xml:space="preserve">. </w:t>
            </w:r>
            <w:r w:rsidR="002C4F3A">
              <w:t>N</w:t>
            </w:r>
            <w:r w:rsidRPr="00FB60D9">
              <w:t xml:space="preserve">ie udostępnia się </w:t>
            </w:r>
            <w:r w:rsidR="002C4F3A">
              <w:t xml:space="preserve">ich </w:t>
            </w:r>
            <w:r w:rsidRPr="00FB60D9">
              <w:t>innym osobom i nie zapisuje w formie papierowej w sposób dostępny dla osób trzecich – w szczególności nie zapisuje się ich na kartach post-it i nie umieszcza na elementach stacji roboczych.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Drukowanie</w:t>
            </w:r>
          </w:p>
          <w:p w:rsidR="00FB60D9" w:rsidRPr="00FB60D9" w:rsidRDefault="00FB60D9" w:rsidP="004F4FD0">
            <w:pPr>
              <w:ind w:left="357"/>
            </w:pPr>
            <w:r w:rsidRPr="00FB60D9">
              <w:t>Wydruki podejmuje się z drukarek bezpośrednio po ich wydrukowaniu. Wydruków nie pozostawia się na drukarce.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Nośniki danych</w:t>
            </w:r>
          </w:p>
          <w:p w:rsidR="00FB60D9" w:rsidRPr="00FB60D9" w:rsidRDefault="00FB60D9" w:rsidP="004F4FD0">
            <w:pPr>
              <w:ind w:left="357"/>
            </w:pPr>
            <w:r w:rsidRPr="00FB60D9">
              <w:t>Elektroniczne nośniki danych</w:t>
            </w:r>
            <w:r w:rsidR="00715426">
              <w:t>, jak</w:t>
            </w:r>
            <w:r w:rsidRPr="00FB60D9">
              <w:t xml:space="preserve"> pamięci SD, nośniki optyczne, urządzenia typu pendrive itp.</w:t>
            </w:r>
            <w:r w:rsidR="00715426">
              <w:t>,</w:t>
            </w:r>
            <w:r w:rsidRPr="00FB60D9">
              <w:t xml:space="preserve"> traktuje się jako wrażliwe i przechowuje w zamknięciu.</w:t>
            </w:r>
          </w:p>
          <w:p w:rsidR="00FB60D9" w:rsidRPr="00FB60D9" w:rsidRDefault="00FB60D9" w:rsidP="003E3EF2">
            <w:pPr>
              <w:numPr>
                <w:ilvl w:val="0"/>
                <w:numId w:val="56"/>
              </w:numPr>
              <w:rPr>
                <w:b/>
                <w:u w:val="single"/>
              </w:rPr>
            </w:pPr>
            <w:r w:rsidRPr="00FB60D9">
              <w:rPr>
                <w:b/>
                <w:u w:val="single"/>
              </w:rPr>
              <w:t>Niszczenie</w:t>
            </w:r>
          </w:p>
          <w:p w:rsidR="00FB60D9" w:rsidRDefault="00FB60D9" w:rsidP="004F4FD0">
            <w:pPr>
              <w:ind w:left="357"/>
            </w:pPr>
            <w:r w:rsidRPr="00FB60D9">
              <w:t>Przedarcie i wyrzucenie wydruku do kosza na odpadki nie stanowi bezpiecznego niszczenia dokumentu. Preferowaną metodą usuwania dokumentacji papierowej jest niszczarka bądź umieszczenie w bezpiecznym pojemniku na dokumentację do zniszczenia.</w:t>
            </w:r>
          </w:p>
        </w:tc>
      </w:tr>
    </w:tbl>
    <w:p w:rsidR="00FB60D9" w:rsidRPr="00FB60D9" w:rsidRDefault="00FB60D9" w:rsidP="00FB60D9"/>
    <w:p w:rsidR="00073CF1" w:rsidRDefault="00073CF1" w:rsidP="00213581">
      <w:pPr>
        <w:sectPr w:rsidR="00073CF1" w:rsidSect="00213581"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073CF1" w:rsidRDefault="00C314FB" w:rsidP="00073CF1">
      <w:pPr>
        <w:outlineLvl w:val="0"/>
        <w:rPr>
          <w:b/>
          <w:u w:val="single"/>
        </w:rPr>
      </w:pPr>
      <w:bookmarkStart w:id="49" w:name="_Toc520838603"/>
      <w:r>
        <w:rPr>
          <w:b/>
          <w:u w:val="single"/>
        </w:rPr>
        <w:t>Załącznik nr </w:t>
      </w:r>
      <w:r w:rsidR="0025421E">
        <w:rPr>
          <w:b/>
          <w:u w:val="single"/>
        </w:rPr>
        <w:t>3</w:t>
      </w:r>
      <w:r w:rsidR="0025421E" w:rsidRPr="00985F08">
        <w:rPr>
          <w:b/>
          <w:u w:val="single"/>
        </w:rPr>
        <w:t xml:space="preserve"> </w:t>
      </w:r>
      <w:r w:rsidR="00073CF1" w:rsidRPr="00985F08">
        <w:rPr>
          <w:b/>
          <w:u w:val="single"/>
        </w:rPr>
        <w:t xml:space="preserve">– </w:t>
      </w:r>
      <w:r w:rsidR="00073CF1">
        <w:rPr>
          <w:b/>
          <w:u w:val="single"/>
        </w:rPr>
        <w:t>upoważnienie do przetwarzania danych osobowych</w:t>
      </w:r>
      <w:bookmarkEnd w:id="49"/>
    </w:p>
    <w:tbl>
      <w:tblPr>
        <w:tblStyle w:val="Tabela-Siatka"/>
        <w:tblW w:w="0" w:type="auto"/>
        <w:tblLook w:val="04A0"/>
      </w:tblPr>
      <w:tblGrid>
        <w:gridCol w:w="9062"/>
      </w:tblGrid>
      <w:tr w:rsidR="00F45F5F" w:rsidTr="00C27FC7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F45F5F" w:rsidRPr="00F45F5F" w:rsidRDefault="00F45F5F" w:rsidP="00D90339">
            <w:pPr>
              <w:spacing w:after="0"/>
              <w:jc w:val="right"/>
              <w:rPr>
                <w:vertAlign w:val="superscript"/>
              </w:rPr>
            </w:pPr>
            <w:r w:rsidRPr="00F45F5F">
              <w:t>Upoważnienie nr __________________</w:t>
            </w:r>
            <w:r>
              <w:br/>
            </w:r>
            <w:r w:rsidRPr="00F45F5F">
              <w:rPr>
                <w:vertAlign w:val="superscript"/>
              </w:rPr>
              <w:t>(numer porządkowy)</w:t>
            </w:r>
          </w:p>
          <w:p w:rsidR="00F45F5F" w:rsidRPr="00F45F5F" w:rsidRDefault="00806501" w:rsidP="00F45F5F">
            <w:pPr>
              <w:rPr>
                <w:vertAlign w:val="superscript"/>
              </w:rPr>
            </w:pPr>
            <w:r w:rsidRPr="00F45F5F">
              <w:t>____________________________________</w:t>
            </w:r>
            <w:r w:rsidR="00F45F5F">
              <w:br/>
            </w:r>
            <w:r w:rsidR="00F45F5F" w:rsidRPr="00F45F5F">
              <w:rPr>
                <w:vertAlign w:val="superscript"/>
              </w:rPr>
              <w:t>(</w:t>
            </w:r>
            <w:r w:rsidR="00F45F5F">
              <w:rPr>
                <w:vertAlign w:val="superscript"/>
              </w:rPr>
              <w:t xml:space="preserve">miejscowość, </w:t>
            </w:r>
            <w:r w:rsidR="00F45F5F" w:rsidRPr="00F45F5F">
              <w:rPr>
                <w:vertAlign w:val="superscript"/>
              </w:rPr>
              <w:t>data)</w:t>
            </w:r>
          </w:p>
          <w:p w:rsidR="00F45F5F" w:rsidRPr="00F45F5F" w:rsidRDefault="00F45F5F" w:rsidP="00F45F5F">
            <w:pPr>
              <w:jc w:val="center"/>
              <w:rPr>
                <w:b/>
              </w:rPr>
            </w:pPr>
            <w:r w:rsidRPr="00F45F5F">
              <w:rPr>
                <w:b/>
              </w:rPr>
              <w:t>UPOWAŻNIENIE DO PRZETWARZANIA DANYCH OSOBOWYCH</w:t>
            </w:r>
          </w:p>
          <w:p w:rsidR="00F34FB1" w:rsidRDefault="00F45F5F" w:rsidP="00F34FB1">
            <w:pPr>
              <w:spacing w:after="0"/>
            </w:pPr>
            <w:r w:rsidRPr="00F45F5F">
              <w:t xml:space="preserve">Działając w imieniu </w:t>
            </w:r>
            <w:r w:rsidR="00BC6C77">
              <w:t>Fundacji</w:t>
            </w:r>
            <w:r w:rsidR="00BC6C77" w:rsidRPr="00BC6C77">
              <w:t xml:space="preserve"> PO DRUGIE z siedzibą w Warszawie, adres: ul. Wiązana 22B, 04-680 Warszawa, wpisan</w:t>
            </w:r>
            <w:r w:rsidR="00BC6C77">
              <w:t>ej</w:t>
            </w:r>
            <w:r w:rsidR="00BC6C77" w:rsidRPr="00BC6C77">
              <w:t xml:space="preserve"> do rejestru stowarzyszeń, innych organizacji społecznych i zawodowych, fundacji oraz samodzielnych publicznych zakładów opieki zdrowotnej oraz do rejestu przedsiębiorców Krajowego Rejestru Sądowego prowadzonego przez Sąd Rejonowy dla m. st. Warszawy w Warszawie, XIII Wydział Gospodarczy Krajowego Rejestru Sądowego, pod numerem KRS 0000385460, NIP</w:t>
            </w:r>
            <w:r w:rsidR="00BC6C77">
              <w:t> </w:t>
            </w:r>
            <w:r w:rsidR="00BC6C77" w:rsidRPr="00BC6C77">
              <w:t xml:space="preserve">9522107635 </w:t>
            </w:r>
            <w:r w:rsidR="00C27FC7">
              <w:t>(„</w:t>
            </w:r>
            <w:r w:rsidR="000A0891">
              <w:rPr>
                <w:b/>
              </w:rPr>
              <w:t>Fundacja</w:t>
            </w:r>
            <w:r w:rsidR="00C27FC7">
              <w:t>”)</w:t>
            </w:r>
            <w:r w:rsidRPr="00F45F5F">
              <w:t>, na podstawie art.</w:t>
            </w:r>
            <w:r w:rsidR="00C27FC7">
              <w:t> 29</w:t>
            </w:r>
            <w:r w:rsidRPr="00F45F5F">
              <w:t xml:space="preserve"> </w:t>
            </w:r>
            <w:r w:rsidR="00C27FC7">
              <w:t>Rozporządzenia Parlamentu Europejskiego i Rady (UE) 2016/679 z dn. 27 kwietnia 2016 r. w sprawie ochrony osób fizycznych w związku z przetwarzaniem danych osobowych i w sprawie swobodnego przepływu takich danych oraz uchylenia dyrektywy 95/46/WE (ogólnego rozporządzenia o ochronie danych)</w:t>
            </w:r>
            <w:r w:rsidRPr="00F45F5F">
              <w:t xml:space="preserve"> („</w:t>
            </w:r>
            <w:r w:rsidR="00E17936" w:rsidRPr="00D90339">
              <w:rPr>
                <w:b/>
              </w:rPr>
              <w:t>RODO</w:t>
            </w:r>
            <w:r w:rsidRPr="00F45F5F">
              <w:t>”),</w:t>
            </w:r>
          </w:p>
          <w:p w:rsidR="00F45F5F" w:rsidRPr="00F45F5F" w:rsidRDefault="00F45F5F" w:rsidP="00C27FC7">
            <w:r w:rsidRPr="00F45F5F">
              <w:t>udzielam Pani/Panu:</w:t>
            </w:r>
          </w:p>
          <w:p w:rsidR="00F45F5F" w:rsidRPr="00F45F5F" w:rsidRDefault="00371FC6" w:rsidP="00C27FC7">
            <w:pPr>
              <w:jc w:val="center"/>
              <w:rPr>
                <w:vertAlign w:val="superscript"/>
              </w:rPr>
            </w:pPr>
            <w:r w:rsidRPr="00F45F5F">
              <w:t>____________________________________</w:t>
            </w:r>
            <w:r w:rsidR="00C27FC7">
              <w:br/>
            </w:r>
            <w:r w:rsidR="00F45F5F" w:rsidRPr="00F45F5F">
              <w:rPr>
                <w:vertAlign w:val="superscript"/>
              </w:rPr>
              <w:t>(imię i nazwisko)</w:t>
            </w:r>
          </w:p>
          <w:p w:rsidR="00F45F5F" w:rsidRPr="00F45F5F" w:rsidRDefault="00371FC6" w:rsidP="00C27FC7">
            <w:pPr>
              <w:jc w:val="center"/>
              <w:rPr>
                <w:vertAlign w:val="superscript"/>
              </w:rPr>
            </w:pPr>
            <w:r w:rsidRPr="00F45F5F">
              <w:t>____________________________________</w:t>
            </w:r>
            <w:r w:rsidR="00C27FC7">
              <w:br/>
            </w:r>
            <w:r w:rsidR="00F45F5F" w:rsidRPr="00F45F5F">
              <w:rPr>
                <w:vertAlign w:val="superscript"/>
              </w:rPr>
              <w:t>(stanowisko)</w:t>
            </w:r>
          </w:p>
          <w:p w:rsidR="00F45F5F" w:rsidRPr="00F45F5F" w:rsidRDefault="00D625C2" w:rsidP="00F45F5F">
            <w:r>
              <w:t xml:space="preserve">[bezterminowo / do dn. [•]] </w:t>
            </w:r>
            <w:r w:rsidR="00F45F5F" w:rsidRPr="00F45F5F">
              <w:t>upoważnienia do przetwarzania danych osobowych</w:t>
            </w:r>
            <w:r w:rsidR="00C27FC7">
              <w:t xml:space="preserve"> w zakresie pełnionych obowiązków na zajmowanym stanowisku, tj. [w szczególności]</w:t>
            </w:r>
            <w:r w:rsidR="00F45F5F" w:rsidRPr="00F45F5F">
              <w:t>: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</w:tblBorders>
              <w:tblLook w:val="04A0"/>
            </w:tblPr>
            <w:tblGrid>
              <w:gridCol w:w="3289"/>
              <w:gridCol w:w="5547"/>
            </w:tblGrid>
            <w:tr w:rsidR="00C27FC7" w:rsidRPr="00F45F5F" w:rsidTr="00B10922">
              <w:trPr>
                <w:trHeight w:val="689"/>
                <w:jc w:val="center"/>
              </w:trPr>
              <w:tc>
                <w:tcPr>
                  <w:tcW w:w="18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C27FC7" w:rsidRPr="00F45F5F" w:rsidRDefault="00C27FC7" w:rsidP="00C27FC7">
                  <w:pPr>
                    <w:spacing w:after="0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Czynności przetwarzania:</w:t>
                  </w:r>
                </w:p>
              </w:tc>
              <w:tc>
                <w:tcPr>
                  <w:tcW w:w="3139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C27FC7" w:rsidRPr="00F45F5F" w:rsidRDefault="00C27FC7" w:rsidP="00C27FC7">
                  <w:pPr>
                    <w:spacing w:after="0"/>
                    <w:jc w:val="left"/>
                    <w:rPr>
                      <w:b/>
                    </w:rPr>
                  </w:pPr>
                  <w:r w:rsidRPr="00F45F5F">
                    <w:rPr>
                      <w:b/>
                    </w:rPr>
                    <w:t>Zakres upoważnienia</w:t>
                  </w:r>
                  <w:r>
                    <w:rPr>
                      <w:b/>
                    </w:rPr>
                    <w:t xml:space="preserve"> / opis </w:t>
                  </w:r>
                  <w:r w:rsidR="00981C8A">
                    <w:rPr>
                      <w:b/>
                    </w:rPr>
                    <w:t xml:space="preserve">autoryzowanych </w:t>
                  </w:r>
                  <w:r>
                    <w:rPr>
                      <w:b/>
                    </w:rPr>
                    <w:t>czynności:</w:t>
                  </w:r>
                </w:p>
              </w:tc>
            </w:tr>
            <w:tr w:rsidR="00C27FC7" w:rsidRPr="00F45F5F" w:rsidTr="00B10922">
              <w:trPr>
                <w:trHeight w:val="389"/>
                <w:jc w:val="center"/>
              </w:trPr>
              <w:tc>
                <w:tcPr>
                  <w:tcW w:w="1861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27FC7" w:rsidRPr="00F45F5F" w:rsidRDefault="00C27FC7" w:rsidP="00F45F5F"/>
              </w:tc>
              <w:tc>
                <w:tcPr>
                  <w:tcW w:w="31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27FC7" w:rsidRPr="00F45F5F" w:rsidRDefault="00C27FC7" w:rsidP="00F45F5F"/>
              </w:tc>
            </w:tr>
            <w:tr w:rsidR="00C27FC7" w:rsidRPr="00F45F5F" w:rsidTr="00B10922">
              <w:trPr>
                <w:trHeight w:val="432"/>
                <w:jc w:val="center"/>
              </w:trPr>
              <w:tc>
                <w:tcPr>
                  <w:tcW w:w="18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27FC7" w:rsidRPr="00F45F5F" w:rsidRDefault="00C27FC7" w:rsidP="00F45F5F"/>
              </w:tc>
              <w:tc>
                <w:tcPr>
                  <w:tcW w:w="3139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27FC7" w:rsidRPr="00F45F5F" w:rsidRDefault="00C27FC7" w:rsidP="00F45F5F"/>
              </w:tc>
            </w:tr>
          </w:tbl>
          <w:p w:rsidR="00F45F5F" w:rsidRPr="00F45F5F" w:rsidRDefault="00F45F5F" w:rsidP="007563FA">
            <w:pPr>
              <w:spacing w:before="160"/>
            </w:pPr>
            <w:r w:rsidRPr="00F45F5F">
              <w:t>a ponadto w zakresie wynikającym z poleceń kierowanych przez przełożonego.</w:t>
            </w:r>
          </w:p>
          <w:p w:rsidR="00F45F5F" w:rsidRPr="00F45F5F" w:rsidRDefault="00F45F5F" w:rsidP="00F45F5F">
            <w:r w:rsidRPr="00F45F5F">
              <w:t xml:space="preserve">Upoważnienie niniejsze uchyla i zastępuje wszystkie upoważnienia do przetwarzania danych osobowych udzielone uprzednio. Upoważnienie może zostać w każdej chwili odwołane. Upoważnienie w każdym przypadku traci ważność z chwilą ustania stosunku pracy/zakończenia współpracy z </w:t>
            </w:r>
            <w:r w:rsidR="000A0891">
              <w:t>Fundacja</w:t>
            </w:r>
            <w:r w:rsidRPr="00F45F5F">
              <w:t>.</w:t>
            </w:r>
          </w:p>
          <w:p w:rsidR="00F45F5F" w:rsidRPr="00F45F5F" w:rsidRDefault="00F45F5F" w:rsidP="00D90339">
            <w:pPr>
              <w:spacing w:after="40"/>
            </w:pPr>
            <w:r w:rsidRPr="00F45F5F">
              <w:t xml:space="preserve">Jednocześnie zobowiązuję Panią/Pana do </w:t>
            </w:r>
            <w:r w:rsidR="00E17936">
              <w:t xml:space="preserve">stosowania się </w:t>
            </w:r>
            <w:r w:rsidR="005F5A3F">
              <w:t xml:space="preserve">przy przetwarzaniu danych </w:t>
            </w:r>
            <w:r w:rsidR="00E17936">
              <w:t xml:space="preserve">do </w:t>
            </w:r>
            <w:r w:rsidR="005F5A3F">
              <w:t xml:space="preserve">przepisów RODO oraz wszystkich </w:t>
            </w:r>
            <w:r w:rsidR="00B57DE1">
              <w:t>odnośnych</w:t>
            </w:r>
            <w:r w:rsidR="005F5A3F">
              <w:t xml:space="preserve"> aktów prawnych je uzupełniających i zastępujących, </w:t>
            </w:r>
            <w:r w:rsidR="00D1355E">
              <w:t xml:space="preserve">jak również </w:t>
            </w:r>
            <w:r w:rsidR="0001299D">
              <w:t xml:space="preserve">do przyjętej w </w:t>
            </w:r>
            <w:r w:rsidR="000A0891">
              <w:t>Fundacja</w:t>
            </w:r>
            <w:r w:rsidR="0001299D">
              <w:t xml:space="preserve"> </w:t>
            </w:r>
            <w:r w:rsidR="00D1355E">
              <w:t>polityki ochrony danych, instrukcji i procedur</w:t>
            </w:r>
            <w:r w:rsidR="00474CAC">
              <w:t xml:space="preserve"> w tym zakresie</w:t>
            </w:r>
            <w:r w:rsidR="00D1355E">
              <w:t xml:space="preserve">, </w:t>
            </w:r>
            <w:r w:rsidR="00B13701">
              <w:t xml:space="preserve">a także </w:t>
            </w:r>
            <w:r w:rsidR="009E4F8F">
              <w:t xml:space="preserve">do </w:t>
            </w:r>
            <w:r w:rsidRPr="00F45F5F">
              <w:t>zachowania w tajemnicy danych osobowych, informacji dotyczących ich przetwarzania, a także sposobów ich zabezpieczenia.</w:t>
            </w:r>
          </w:p>
          <w:p w:rsidR="00F45F5F" w:rsidRDefault="00F53210" w:rsidP="00F53210">
            <w:pPr>
              <w:jc w:val="right"/>
            </w:pPr>
            <w:r w:rsidRPr="00F45F5F">
              <w:t>____________________________________</w:t>
            </w:r>
            <w:r>
              <w:br/>
            </w:r>
            <w:r w:rsidRPr="00F45F5F">
              <w:rPr>
                <w:vertAlign w:val="superscript"/>
              </w:rPr>
              <w:t>(</w:t>
            </w:r>
            <w:r>
              <w:rPr>
                <w:vertAlign w:val="superscript"/>
              </w:rPr>
              <w:t>podpis uprawnionej osoby nadającej upoważnienie</w:t>
            </w:r>
            <w:r w:rsidRPr="00F45F5F">
              <w:rPr>
                <w:vertAlign w:val="superscript"/>
              </w:rPr>
              <w:t>)</w:t>
            </w:r>
          </w:p>
        </w:tc>
      </w:tr>
    </w:tbl>
    <w:p w:rsidR="00F8584B" w:rsidRDefault="00F8584B" w:rsidP="00F45F5F">
      <w:pPr>
        <w:sectPr w:rsidR="00F8584B" w:rsidSect="00213581"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893028" w:rsidRPr="00F45F5F" w:rsidRDefault="00C314FB" w:rsidP="00EE43D6">
      <w:pPr>
        <w:outlineLvl w:val="0"/>
      </w:pPr>
      <w:bookmarkStart w:id="50" w:name="_Toc520838604"/>
      <w:r>
        <w:rPr>
          <w:b/>
          <w:u w:val="single"/>
        </w:rPr>
        <w:t>Załącznik nr </w:t>
      </w:r>
      <w:r w:rsidR="00872585">
        <w:rPr>
          <w:b/>
          <w:u w:val="single"/>
        </w:rPr>
        <w:t>4</w:t>
      </w:r>
      <w:r w:rsidR="00872585" w:rsidRPr="00985F08">
        <w:rPr>
          <w:b/>
          <w:u w:val="single"/>
        </w:rPr>
        <w:t xml:space="preserve"> </w:t>
      </w:r>
      <w:r w:rsidR="00893028" w:rsidRPr="00985F08">
        <w:rPr>
          <w:b/>
          <w:u w:val="single"/>
        </w:rPr>
        <w:t xml:space="preserve">– </w:t>
      </w:r>
      <w:r w:rsidR="00893028">
        <w:rPr>
          <w:b/>
          <w:u w:val="single"/>
        </w:rPr>
        <w:t>zobowiązanie do zachowania poufności</w:t>
      </w:r>
      <w:bookmarkEnd w:id="50"/>
    </w:p>
    <w:tbl>
      <w:tblPr>
        <w:tblStyle w:val="Tabela-Siatka"/>
        <w:tblW w:w="0" w:type="auto"/>
        <w:tblLook w:val="04A0"/>
      </w:tblPr>
      <w:tblGrid>
        <w:gridCol w:w="9062"/>
      </w:tblGrid>
      <w:tr w:rsidR="00893028" w:rsidTr="00D71820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893028" w:rsidRDefault="00893028" w:rsidP="00806501">
            <w:pPr>
              <w:jc w:val="right"/>
              <w:rPr>
                <w:vertAlign w:val="superscript"/>
              </w:rPr>
            </w:pPr>
            <w:r w:rsidRPr="00F45F5F">
              <w:t>____</w:t>
            </w:r>
            <w:r w:rsidR="00806501" w:rsidRPr="00F45F5F">
              <w:t>__________________</w:t>
            </w:r>
            <w:r w:rsidRPr="00F45F5F">
              <w:t>______________</w:t>
            </w:r>
            <w:r>
              <w:br/>
            </w:r>
            <w:r w:rsidRPr="00F45F5F">
              <w:rPr>
                <w:vertAlign w:val="superscript"/>
              </w:rPr>
              <w:t>(</w:t>
            </w:r>
            <w:r>
              <w:rPr>
                <w:vertAlign w:val="superscript"/>
              </w:rPr>
              <w:t xml:space="preserve">miejscowość, </w:t>
            </w:r>
            <w:r w:rsidRPr="00F45F5F">
              <w:rPr>
                <w:vertAlign w:val="superscript"/>
              </w:rPr>
              <w:t>data)</w:t>
            </w:r>
          </w:p>
          <w:p w:rsidR="00806501" w:rsidRPr="00F45F5F" w:rsidRDefault="00806501" w:rsidP="00806501">
            <w:pPr>
              <w:jc w:val="right"/>
              <w:rPr>
                <w:vertAlign w:val="superscript"/>
              </w:rPr>
            </w:pPr>
            <w:r w:rsidRPr="00F45F5F">
              <w:t>____________________________________</w:t>
            </w:r>
            <w:r>
              <w:br/>
            </w:r>
            <w:r w:rsidRPr="00F45F5F">
              <w:rPr>
                <w:vertAlign w:val="superscript"/>
              </w:rPr>
              <w:t>(</w:t>
            </w:r>
            <w:r w:rsidR="00CD3EF9">
              <w:rPr>
                <w:vertAlign w:val="superscript"/>
              </w:rPr>
              <w:t>imię i nazwisko składającego oświadczenie</w:t>
            </w:r>
            <w:r w:rsidRPr="00F45F5F">
              <w:rPr>
                <w:vertAlign w:val="superscript"/>
              </w:rPr>
              <w:t>)</w:t>
            </w:r>
          </w:p>
          <w:p w:rsidR="00893028" w:rsidRPr="00F45F5F" w:rsidRDefault="00405F25" w:rsidP="00405F25">
            <w:pPr>
              <w:jc w:val="center"/>
              <w:rPr>
                <w:b/>
              </w:rPr>
            </w:pPr>
            <w:r w:rsidRPr="00405F25">
              <w:rPr>
                <w:b/>
              </w:rPr>
              <w:t>OŚWIADCZENIE OSOB</w:t>
            </w:r>
            <w:r>
              <w:rPr>
                <w:b/>
              </w:rPr>
              <w:t>Y</w:t>
            </w:r>
            <w:r w:rsidRPr="00405F25">
              <w:rPr>
                <w:b/>
              </w:rPr>
              <w:t xml:space="preserve"> UPOWAŻNIONEJ</w:t>
            </w:r>
            <w:r>
              <w:rPr>
                <w:b/>
              </w:rPr>
              <w:br/>
            </w:r>
            <w:r w:rsidRPr="00405F25">
              <w:rPr>
                <w:b/>
              </w:rPr>
              <w:t>W ZWIĄZKU Z PRZETWARZANIEM DANYCH OSOBOWYCH</w:t>
            </w:r>
            <w:r w:rsidR="00E17D65">
              <w:rPr>
                <w:b/>
              </w:rPr>
              <w:br/>
              <w:t>ORAZ DOSTĘPEM DO ŚRODOWISKA IT</w:t>
            </w:r>
          </w:p>
          <w:p w:rsidR="00405F25" w:rsidRPr="00405F25" w:rsidRDefault="00405F25" w:rsidP="00405F25">
            <w:pPr>
              <w:rPr>
                <w:b/>
                <w:bCs/>
              </w:rPr>
            </w:pPr>
            <w:r w:rsidRPr="00405F25">
              <w:t xml:space="preserve">Oświadczam, że zapoznałam/łem się z przepisami oraz </w:t>
            </w:r>
            <w:r>
              <w:t>zasadami</w:t>
            </w:r>
            <w:r w:rsidRPr="00405F25">
              <w:t xml:space="preserve"> postępowania dotyczącymi ochrony danych osobowych </w:t>
            </w:r>
            <w:r>
              <w:t xml:space="preserve">w </w:t>
            </w:r>
            <w:r w:rsidR="009D1524" w:rsidRPr="009D1524">
              <w:t>F</w:t>
            </w:r>
            <w:r w:rsidR="009D1524">
              <w:t>undacji</w:t>
            </w:r>
            <w:r w:rsidR="009D1524" w:rsidRPr="009D1524">
              <w:t xml:space="preserve"> PO DRUGIE z siedzibą w Warszawie, </w:t>
            </w:r>
            <w:r w:rsidRPr="00405F25">
              <w:t>i zobowiązuję się do przestrzegania</w:t>
            </w:r>
            <w:r w:rsidRPr="00405F25">
              <w:rPr>
                <w:bCs/>
              </w:rPr>
              <w:t>:</w:t>
            </w:r>
          </w:p>
          <w:p w:rsidR="00405F25" w:rsidRPr="00405F25" w:rsidRDefault="00405F25" w:rsidP="00581B01">
            <w:pPr>
              <w:pStyle w:val="Akapitzlist"/>
              <w:numPr>
                <w:ilvl w:val="0"/>
                <w:numId w:val="19"/>
              </w:numPr>
            </w:pPr>
            <w:r>
              <w:t xml:space="preserve">przepisów </w:t>
            </w:r>
            <w:r w:rsidRPr="00405F25">
              <w:t>Rozporządzenia Parlamentu Europejskiego i Rady (UE) 2016/679 z</w:t>
            </w:r>
            <w:r>
              <w:t xml:space="preserve"> dn. 27 kwietnia 2016 r. w spra</w:t>
            </w:r>
            <w:r w:rsidRPr="00405F25">
              <w:t>wie ochrony osób fizycznych w związku z przetwarzaniem d</w:t>
            </w:r>
            <w:r>
              <w:t>anych osobowych i</w:t>
            </w:r>
            <w:r w:rsidR="002D2C44">
              <w:t> </w:t>
            </w:r>
            <w:r>
              <w:t>w</w:t>
            </w:r>
            <w:r w:rsidR="002D2C44">
              <w:t> </w:t>
            </w:r>
            <w:r>
              <w:t>sprawie swo</w:t>
            </w:r>
            <w:r w:rsidRPr="00405F25">
              <w:t>bodnego przepływu takich danych oraz uchylenia dyrekt</w:t>
            </w:r>
            <w:r>
              <w:t>ywy 95/46/WE (ogólnego rozporzą</w:t>
            </w:r>
            <w:r w:rsidRPr="00405F25">
              <w:t xml:space="preserve">dzenia o ochronie danych) </w:t>
            </w:r>
            <w:r>
              <w:t xml:space="preserve">wraz z dalszymi </w:t>
            </w:r>
            <w:r w:rsidRPr="00405F25">
              <w:t>akt</w:t>
            </w:r>
            <w:r>
              <w:t>ami</w:t>
            </w:r>
            <w:r w:rsidRPr="00405F25">
              <w:t xml:space="preserve"> prawny</w:t>
            </w:r>
            <w:r>
              <w:t>mi</w:t>
            </w:r>
            <w:r w:rsidRPr="00405F25">
              <w:t xml:space="preserve"> je uzupełniający</w:t>
            </w:r>
            <w:r>
              <w:t>mi;</w:t>
            </w:r>
          </w:p>
          <w:p w:rsidR="00405F25" w:rsidRPr="00405F25" w:rsidRDefault="00B36705" w:rsidP="00581B01">
            <w:pPr>
              <w:pStyle w:val="Akapitzlist"/>
              <w:numPr>
                <w:ilvl w:val="0"/>
                <w:numId w:val="19"/>
              </w:numPr>
            </w:pPr>
            <w:r>
              <w:t>p</w:t>
            </w:r>
            <w:r w:rsidR="00405F25" w:rsidRPr="00405F25">
              <w:t xml:space="preserve">olityki </w:t>
            </w:r>
            <w:r>
              <w:t>o</w:t>
            </w:r>
            <w:r w:rsidR="00405F25">
              <w:t xml:space="preserve">chrony </w:t>
            </w:r>
            <w:r>
              <w:t>d</w:t>
            </w:r>
            <w:r w:rsidR="00405F25">
              <w:t xml:space="preserve">anych obowiązującej w </w:t>
            </w:r>
            <w:r w:rsidR="00F632D2">
              <w:t>F</w:t>
            </w:r>
            <w:r w:rsidR="0041506F">
              <w:t>undacji</w:t>
            </w:r>
            <w:r w:rsidR="00F632D2">
              <w:t xml:space="preserve"> PO DRUGIE</w:t>
            </w:r>
            <w:r w:rsidR="00405F25">
              <w:t>, wraz z procedurami i instrukcj</w:t>
            </w:r>
            <w:r w:rsidR="00A37912">
              <w:t>ami</w:t>
            </w:r>
            <w:r w:rsidR="00405F25">
              <w:t xml:space="preserve"> </w:t>
            </w:r>
            <w:r w:rsidR="00A37912">
              <w:t xml:space="preserve">o charakterze </w:t>
            </w:r>
            <w:r w:rsidR="00405F25">
              <w:t>szczegółowy</w:t>
            </w:r>
            <w:r w:rsidR="00A37912">
              <w:t>m</w:t>
            </w:r>
            <w:r w:rsidR="00E17D65">
              <w:t xml:space="preserve">, w szczególności </w:t>
            </w:r>
            <w:r>
              <w:t>z z</w:t>
            </w:r>
            <w:r w:rsidR="00E17D65">
              <w:t xml:space="preserve">asadami </w:t>
            </w:r>
            <w:r>
              <w:t>b</w:t>
            </w:r>
            <w:r w:rsidR="00E17D65">
              <w:t>ezpieczeństwa IT</w:t>
            </w:r>
            <w:r w:rsidR="00C20900">
              <w:t>.</w:t>
            </w:r>
          </w:p>
          <w:p w:rsidR="00893028" w:rsidRPr="00F45F5F" w:rsidRDefault="00405F25" w:rsidP="00405F25">
            <w:r w:rsidRPr="00405F25">
              <w:t xml:space="preserve">Zobowiązuję się w szczególności do zachowania </w:t>
            </w:r>
            <w:r w:rsidR="00E36031">
              <w:t>tajemnicy</w:t>
            </w:r>
            <w:r w:rsidRPr="00405F25">
              <w:t xml:space="preserve"> w stosunku do przetwarzanych danych osobowych, </w:t>
            </w:r>
            <w:r w:rsidR="00725A1C" w:rsidRPr="00F45F5F">
              <w:t>informacji dotyczących ich przetwarzania, a także sposobów ich zabezpieczenia</w:t>
            </w:r>
            <w:r w:rsidR="00725A1C">
              <w:t xml:space="preserve">. Zobowiązuję się w szczególności </w:t>
            </w:r>
            <w:r w:rsidRPr="00405F25">
              <w:t xml:space="preserve">do nie sporządzania w sposób nieuprawniony kopii tych danych, w tym kopii w formie cyfrowej, </w:t>
            </w:r>
            <w:r w:rsidR="00725A1C">
              <w:t xml:space="preserve">a także </w:t>
            </w:r>
            <w:r w:rsidRPr="00405F25">
              <w:t>kopii wykonywanych poprzez utrwalenie dowolną techniką obrazu ekranu urządzenia, na którym są przetwarzane, jak również kopii wykonywanych poprzez dokonanie wydruku z systemu informatycznego lub dowolne inne oddanie tych danych w formie papierowej</w:t>
            </w:r>
            <w:r w:rsidR="00893028" w:rsidRPr="00F45F5F">
              <w:t>.</w:t>
            </w:r>
          </w:p>
          <w:p w:rsidR="00A24DF8" w:rsidRPr="00F45F5F" w:rsidRDefault="00A24DF8" w:rsidP="00A24DF8">
            <w:pPr>
              <w:jc w:val="center"/>
              <w:rPr>
                <w:vertAlign w:val="superscript"/>
              </w:rPr>
            </w:pPr>
            <w:r>
              <w:br/>
            </w:r>
            <w:r>
              <w:br/>
            </w:r>
            <w:r w:rsidR="00B503AA" w:rsidRPr="00F45F5F">
              <w:t>____________________________________</w:t>
            </w:r>
            <w:r>
              <w:br/>
            </w:r>
            <w:r w:rsidRPr="00F45F5F">
              <w:rPr>
                <w:vertAlign w:val="superscript"/>
              </w:rPr>
              <w:t>(</w:t>
            </w:r>
            <w:r w:rsidR="005153ED">
              <w:rPr>
                <w:vertAlign w:val="superscript"/>
              </w:rPr>
              <w:t>podpis</w:t>
            </w:r>
            <w:r w:rsidRPr="00F45F5F">
              <w:rPr>
                <w:vertAlign w:val="superscript"/>
              </w:rPr>
              <w:t>)</w:t>
            </w:r>
          </w:p>
          <w:p w:rsidR="00893028" w:rsidRDefault="00893028" w:rsidP="00A24DF8">
            <w:pPr>
              <w:jc w:val="center"/>
            </w:pPr>
          </w:p>
        </w:tc>
      </w:tr>
    </w:tbl>
    <w:p w:rsidR="001E3209" w:rsidRDefault="001E3209" w:rsidP="001E3209">
      <w:pPr>
        <w:sectPr w:rsidR="001E3209" w:rsidSect="00213581"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1E3209" w:rsidRPr="00F45F5F" w:rsidRDefault="00C314FB" w:rsidP="00EE43D6">
      <w:pPr>
        <w:outlineLvl w:val="0"/>
      </w:pPr>
      <w:bookmarkStart w:id="51" w:name="_Toc520838605"/>
      <w:r>
        <w:rPr>
          <w:b/>
          <w:u w:val="single"/>
        </w:rPr>
        <w:t>Załącznik nr </w:t>
      </w:r>
      <w:r w:rsidR="00872585">
        <w:rPr>
          <w:b/>
          <w:u w:val="single"/>
        </w:rPr>
        <w:t>5</w:t>
      </w:r>
      <w:r w:rsidR="00872585" w:rsidRPr="00985F08">
        <w:rPr>
          <w:b/>
          <w:u w:val="single"/>
        </w:rPr>
        <w:t xml:space="preserve"> </w:t>
      </w:r>
      <w:r w:rsidR="001E3209" w:rsidRPr="00985F08">
        <w:rPr>
          <w:b/>
          <w:u w:val="single"/>
        </w:rPr>
        <w:t xml:space="preserve">– </w:t>
      </w:r>
      <w:r w:rsidR="001E3209">
        <w:rPr>
          <w:b/>
          <w:u w:val="single"/>
        </w:rPr>
        <w:t>wzór umowy powierzenia przetwarzania danych osobowych</w:t>
      </w:r>
      <w:bookmarkEnd w:id="51"/>
    </w:p>
    <w:tbl>
      <w:tblPr>
        <w:tblStyle w:val="Tabela-Siatka"/>
        <w:tblW w:w="0" w:type="auto"/>
        <w:tblLook w:val="04A0"/>
      </w:tblPr>
      <w:tblGrid>
        <w:gridCol w:w="9062"/>
      </w:tblGrid>
      <w:tr w:rsidR="001E3209" w:rsidTr="00EE43D6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766045" w:rsidRPr="00766045" w:rsidRDefault="00766045" w:rsidP="00766045">
            <w:pPr>
              <w:jc w:val="center"/>
              <w:rPr>
                <w:b/>
              </w:rPr>
            </w:pPr>
            <w:r w:rsidRPr="00766045">
              <w:rPr>
                <w:b/>
              </w:rPr>
              <w:t>UMOWA POWIERZENIA PRZETWARZANIA DANYCH OSOBOWYCH</w:t>
            </w:r>
          </w:p>
          <w:p w:rsidR="00766045" w:rsidRPr="00766045" w:rsidRDefault="00766045" w:rsidP="00766045">
            <w:r w:rsidRPr="00766045">
              <w:t>zawarta w [</w:t>
            </w:r>
            <w:r>
              <w:t>•</w:t>
            </w:r>
            <w:r w:rsidRPr="00766045">
              <w:t xml:space="preserve">] dnia </w:t>
            </w:r>
            <w:r>
              <w:t>[•],</w:t>
            </w:r>
            <w:r w:rsidRPr="00766045">
              <w:t xml:space="preserve"> pomiędzy:</w:t>
            </w:r>
          </w:p>
          <w:p w:rsidR="00640AE9" w:rsidRDefault="00AF29AE" w:rsidP="00AF29AE">
            <w:pPr>
              <w:pStyle w:val="Akapitzlist"/>
              <w:numPr>
                <w:ilvl w:val="0"/>
                <w:numId w:val="26"/>
              </w:numPr>
            </w:pPr>
            <w:bookmarkStart w:id="52" w:name="_Hlk498461800"/>
            <w:bookmarkStart w:id="53" w:name="_Hlk492996416"/>
            <w:r w:rsidRPr="00AF29AE">
              <w:t>F</w:t>
            </w:r>
            <w:r>
              <w:t>undacją</w:t>
            </w:r>
            <w:r w:rsidRPr="00AF29AE">
              <w:t xml:space="preserve"> PO DRUGIE z siedzibą w Warszawie, adres: ul. Wiązana 22B, 04-680 Warszawa, wpisan</w:t>
            </w:r>
            <w:r w:rsidR="00DD7149">
              <w:t>ą</w:t>
            </w:r>
            <w:r w:rsidRPr="00AF29AE">
              <w:t xml:space="preserve"> do rejestru stowarzyszeń, innych organizacji społecznych i zawodowych, fundacji oraz samodzielnych publicznych zakładów opieki zdrowotnej oraz do rejestu przedsiębiorców Krajowego Rejestru Sądowego prowadzonego przez Sąd Rejonowy dla m. st. Warszawy w Warszawie, XIII Wydział Gospodarczy Krajowego Rejestru Sądowego, pod numerem KRS 0000385460, NIP 9522107635 </w:t>
            </w:r>
            <w:r w:rsidR="00766045" w:rsidRPr="00503FF9">
              <w:t>(„</w:t>
            </w:r>
            <w:r w:rsidR="00766045" w:rsidRPr="00503FF9">
              <w:rPr>
                <w:b/>
              </w:rPr>
              <w:t>Administrator</w:t>
            </w:r>
            <w:r w:rsidR="00766045" w:rsidRPr="00766045">
              <w:t>”)</w:t>
            </w:r>
            <w:r w:rsidR="00640AE9">
              <w:t>,</w:t>
            </w:r>
          </w:p>
          <w:p w:rsidR="00766045" w:rsidRPr="00766045" w:rsidRDefault="00640AE9" w:rsidP="00640AE9">
            <w:pPr>
              <w:pStyle w:val="Akapitzlist"/>
              <w:numPr>
                <w:ilvl w:val="0"/>
                <w:numId w:val="0"/>
              </w:numPr>
              <w:ind w:left="720"/>
            </w:pPr>
            <w:r>
              <w:t xml:space="preserve">reprezentowaną przez </w:t>
            </w:r>
            <w:r w:rsidRPr="00766045">
              <w:t>[•]</w:t>
            </w:r>
            <w:r w:rsidR="00766045">
              <w:t>;</w:t>
            </w:r>
          </w:p>
          <w:p w:rsidR="00766045" w:rsidRPr="00766045" w:rsidRDefault="00766045" w:rsidP="00766045">
            <w:pPr>
              <w:jc w:val="center"/>
            </w:pPr>
            <w:r w:rsidRPr="00766045">
              <w:t>oraz</w:t>
            </w:r>
          </w:p>
          <w:p w:rsidR="00766045" w:rsidRPr="00766045" w:rsidRDefault="00766045" w:rsidP="003E3EF2">
            <w:pPr>
              <w:numPr>
                <w:ilvl w:val="0"/>
                <w:numId w:val="26"/>
              </w:numPr>
              <w:rPr>
                <w:b/>
              </w:rPr>
            </w:pPr>
            <w:r w:rsidRPr="00766045">
              <w:rPr>
                <w:b/>
              </w:rPr>
              <w:t xml:space="preserve">w przypadku </w:t>
            </w:r>
            <w:r w:rsidR="000D32D2">
              <w:rPr>
                <w:b/>
              </w:rPr>
              <w:t>spółek</w:t>
            </w:r>
            <w:r w:rsidRPr="00766045">
              <w:rPr>
                <w:b/>
              </w:rPr>
              <w:t xml:space="preserve"> prawa handlowego</w:t>
            </w:r>
            <w:r>
              <w:rPr>
                <w:b/>
              </w:rPr>
              <w:t>:</w:t>
            </w:r>
          </w:p>
          <w:p w:rsidR="00640AE9" w:rsidRDefault="00766045" w:rsidP="00766045">
            <w:pPr>
              <w:ind w:left="709"/>
            </w:pPr>
            <w:r w:rsidRPr="00766045">
              <w:t>[•]</w:t>
            </w:r>
            <w:r w:rsidR="00503FF9">
              <w:t>, spółką</w:t>
            </w:r>
            <w:r w:rsidRPr="00766045">
              <w:t xml:space="preserve"> z siedzibą w [•], </w:t>
            </w:r>
            <w:r w:rsidR="00503FF9">
              <w:t xml:space="preserve">adres: </w:t>
            </w:r>
            <w:r w:rsidRPr="00766045">
              <w:t xml:space="preserve">[•], wpisaną do rejestru przedsiębiorców Krajowego Rejestru Sądowego </w:t>
            </w:r>
            <w:r w:rsidR="00640AE9">
              <w:t xml:space="preserve">prowadzonego przez Sąd Rejonowy </w:t>
            </w:r>
            <w:r w:rsidR="00640AE9" w:rsidRPr="00766045">
              <w:t>[•]</w:t>
            </w:r>
            <w:r w:rsidR="00640AE9">
              <w:t xml:space="preserve">, </w:t>
            </w:r>
            <w:r w:rsidR="00640AE9" w:rsidRPr="00766045">
              <w:t>[•]</w:t>
            </w:r>
            <w:r w:rsidR="00640AE9">
              <w:t xml:space="preserve"> </w:t>
            </w:r>
            <w:r w:rsidR="00640AE9" w:rsidRPr="00766045">
              <w:t>Wydział Gospodarczy Krajowego Rejestru Sądowego</w:t>
            </w:r>
            <w:r w:rsidR="00640AE9">
              <w:t>,</w:t>
            </w:r>
            <w:r w:rsidR="00640AE9" w:rsidRPr="00766045">
              <w:t xml:space="preserve"> </w:t>
            </w:r>
            <w:r w:rsidRPr="00766045">
              <w:t xml:space="preserve">pod </w:t>
            </w:r>
            <w:r w:rsidR="00640AE9">
              <w:t>nr.</w:t>
            </w:r>
            <w:r w:rsidRPr="00766045">
              <w:t xml:space="preserve"> KRS</w:t>
            </w:r>
            <w:r w:rsidR="00640AE9">
              <w:t xml:space="preserve"> </w:t>
            </w:r>
            <w:r w:rsidR="00640AE9" w:rsidRPr="00766045">
              <w:t>[•]</w:t>
            </w:r>
            <w:r w:rsidR="00640AE9">
              <w:t xml:space="preserve">, </w:t>
            </w:r>
            <w:r w:rsidRPr="00766045">
              <w:t>NIP [•]</w:t>
            </w:r>
            <w:r w:rsidR="00640AE9">
              <w:t xml:space="preserve"> </w:t>
            </w:r>
            <w:r w:rsidRPr="00766045">
              <w:t>(„</w:t>
            </w:r>
            <w:r w:rsidRPr="00640AE9">
              <w:rPr>
                <w:b/>
              </w:rPr>
              <w:t>Procesor</w:t>
            </w:r>
            <w:r w:rsidRPr="00766045">
              <w:t>”),</w:t>
            </w:r>
          </w:p>
          <w:p w:rsidR="00766045" w:rsidRPr="00766045" w:rsidRDefault="00766045" w:rsidP="00766045">
            <w:pPr>
              <w:ind w:left="709"/>
            </w:pPr>
            <w:r w:rsidRPr="00766045">
              <w:t>reprezentowaną przez [•]</w:t>
            </w:r>
            <w:r>
              <w:t>;</w:t>
            </w:r>
          </w:p>
          <w:p w:rsidR="00766045" w:rsidRPr="00766045" w:rsidRDefault="00766045" w:rsidP="00766045">
            <w:pPr>
              <w:ind w:left="709"/>
              <w:rPr>
                <w:b/>
              </w:rPr>
            </w:pPr>
            <w:r w:rsidRPr="00766045">
              <w:rPr>
                <w:b/>
              </w:rPr>
              <w:t>w przypadku osoby fizycznej</w:t>
            </w:r>
            <w:r>
              <w:rPr>
                <w:b/>
              </w:rPr>
              <w:t>:</w:t>
            </w:r>
          </w:p>
          <w:p w:rsidR="00766045" w:rsidRPr="00766045" w:rsidRDefault="00766045" w:rsidP="00766045">
            <w:pPr>
              <w:ind w:left="709"/>
            </w:pPr>
            <w:r w:rsidRPr="00766045">
              <w:t xml:space="preserve">[•] zamieszkałym/ą w [•], </w:t>
            </w:r>
            <w:r w:rsidR="00640AE9">
              <w:t xml:space="preserve">adres: </w:t>
            </w:r>
            <w:r w:rsidRPr="00766045">
              <w:t xml:space="preserve">[•], </w:t>
            </w:r>
            <w:r>
              <w:t>[</w:t>
            </w:r>
            <w:r w:rsidRPr="00640AE9">
              <w:rPr>
                <w:i/>
              </w:rPr>
              <w:t xml:space="preserve">prowadzącym/ą działalność gospodarczą pod firmą: </w:t>
            </w:r>
            <w:r w:rsidRPr="00640AE9">
              <w:t>[•]</w:t>
            </w:r>
            <w:r w:rsidRPr="00640AE9">
              <w:rPr>
                <w:i/>
              </w:rPr>
              <w:t>, wpisaną do Centralnej Ewidencji i Informacji o Działalności Gospodarczej, adres głównego miejsca wykonywania działalności</w:t>
            </w:r>
            <w:r w:rsidR="00640AE9" w:rsidRPr="00640AE9">
              <w:rPr>
                <w:i/>
              </w:rPr>
              <w:t xml:space="preserve">: </w:t>
            </w:r>
            <w:r w:rsidR="00640AE9" w:rsidRPr="00640AE9">
              <w:t>[•]</w:t>
            </w:r>
            <w:r>
              <w:t>]</w:t>
            </w:r>
            <w:r w:rsidR="00640AE9">
              <w:t xml:space="preserve">, </w:t>
            </w:r>
            <w:r w:rsidRPr="00766045">
              <w:t>NIP [•],</w:t>
            </w:r>
            <w:r w:rsidR="00640AE9">
              <w:t xml:space="preserve"> </w:t>
            </w:r>
            <w:r w:rsidRPr="00766045">
              <w:t>PESEL</w:t>
            </w:r>
            <w:r w:rsidR="00640AE9">
              <w:t xml:space="preserve"> [•]</w:t>
            </w:r>
            <w:r>
              <w:t xml:space="preserve"> </w:t>
            </w:r>
            <w:r w:rsidRPr="00766045">
              <w:t>(„</w:t>
            </w:r>
            <w:r w:rsidRPr="00640AE9">
              <w:rPr>
                <w:b/>
              </w:rPr>
              <w:t>Procesor</w:t>
            </w:r>
            <w:r w:rsidRPr="00766045">
              <w:t>”)</w:t>
            </w:r>
            <w:r>
              <w:t>;</w:t>
            </w:r>
          </w:p>
          <w:bookmarkEnd w:id="52"/>
          <w:bookmarkEnd w:id="53"/>
          <w:p w:rsidR="00766045" w:rsidRPr="00766045" w:rsidRDefault="00766045" w:rsidP="00766045">
            <w:r w:rsidRPr="00766045">
              <w:t>Administrator i Procesor są zwani dalej łącznie „Stronami”, a każdy z nich z osobna „Stroną”.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7"/>
              </w:numPr>
              <w:rPr>
                <w:b/>
              </w:rPr>
            </w:pPr>
            <w:r w:rsidRPr="00766045">
              <w:br w:type="page"/>
            </w:r>
            <w:r w:rsidRPr="00766045">
              <w:rPr>
                <w:b/>
              </w:rPr>
              <w:t>PRZEDMIOT UMOWY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8"/>
              </w:numPr>
            </w:pPr>
            <w:r w:rsidRPr="00766045">
              <w:t>Umowa powierzenia zostaje zawarta w związku i w celu wykonywania umowy [●] z dnia [●] („</w:t>
            </w:r>
            <w:r w:rsidRPr="00640AE9">
              <w:rPr>
                <w:b/>
              </w:rPr>
              <w:t>Umowa główna</w:t>
            </w:r>
            <w:r w:rsidRPr="00766045">
              <w:t>”). Przetwarzanie danych osobowych w związku z wykonywaniem Umowy głównej podlega przepisom Rozporządzenia Parlamentu Europejskiego i Rady (UE) 2016/679 w sprawie ochrony osób fizycznych w związku z przetwarzaniem danych osobowych iw sprawie swobodnego przepływu takich danych oraz uchylenia dyrektywy 95/46/WE („</w:t>
            </w:r>
            <w:r w:rsidRPr="000400BD">
              <w:rPr>
                <w:b/>
              </w:rPr>
              <w:t>RODO</w:t>
            </w:r>
            <w:r w:rsidRPr="00766045">
              <w:t>”).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8"/>
              </w:numPr>
            </w:pPr>
            <w:r w:rsidRPr="00766045">
              <w:t>Na podstawie Umowy powierzenia Administrator powierza Procesorowi do przetwarzania dane osobowe określone w Załączniku A do Umowy powierzenia („</w:t>
            </w:r>
            <w:r w:rsidRPr="000400BD">
              <w:rPr>
                <w:b/>
              </w:rPr>
              <w:t>Dane osobowe</w:t>
            </w:r>
            <w:r w:rsidRPr="00766045">
              <w:t>”).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8"/>
              </w:numPr>
            </w:pPr>
            <w:r w:rsidRPr="00766045">
              <w:t>Procesor przetwarza Dane osobowe wyłącznie w celu realizacji Umowy głównej i w zakresie niezbędnym do jej wykonania oraz jedynie w czasie jej obowiązywania.</w:t>
            </w:r>
          </w:p>
          <w:p w:rsidR="00766045" w:rsidRDefault="00766045" w:rsidP="00766045">
            <w:pPr>
              <w:ind w:left="360"/>
            </w:pPr>
            <w:r w:rsidRPr="00766045">
              <w:t>Procesor zobowiązany jest przetwarzać Dane osobowe zgodnie z Rozporządzaniem, innymi obowiązujący</w:t>
            </w:r>
            <w:r w:rsidR="000400BD">
              <w:t>mi przepisami prawa oraz Umową.</w:t>
            </w:r>
          </w:p>
          <w:p w:rsidR="00E01325" w:rsidRPr="000400BD" w:rsidRDefault="00E01325" w:rsidP="00766045">
            <w:pPr>
              <w:ind w:left="360"/>
            </w:pPr>
          </w:p>
          <w:p w:rsidR="00766045" w:rsidRPr="00766045" w:rsidRDefault="00766045" w:rsidP="00E01325">
            <w:pPr>
              <w:pStyle w:val="Akapitzlist"/>
              <w:keepNext/>
              <w:numPr>
                <w:ilvl w:val="0"/>
                <w:numId w:val="27"/>
              </w:numPr>
              <w:ind w:hanging="357"/>
              <w:rPr>
                <w:b/>
              </w:rPr>
            </w:pPr>
            <w:r w:rsidRPr="00766045">
              <w:rPr>
                <w:b/>
              </w:rPr>
              <w:t>OBOWIĄZKI STRON</w:t>
            </w:r>
          </w:p>
          <w:p w:rsidR="00766045" w:rsidRPr="00766045" w:rsidRDefault="00766045" w:rsidP="00E01325">
            <w:pPr>
              <w:pStyle w:val="Akapitzlist"/>
              <w:keepNext/>
              <w:numPr>
                <w:ilvl w:val="0"/>
                <w:numId w:val="29"/>
              </w:numPr>
              <w:ind w:hanging="357"/>
            </w:pPr>
            <w:r w:rsidRPr="00766045">
              <w:t>Procesor zobowiązany jest do: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 xml:space="preserve">stosowania wszelkich adekwatnych do poziomu ryzyka środków technicznych i organizacyjnych zabezpieczających Dane osobowe na zasadach określonych w art. 32 </w:t>
            </w:r>
            <w:r>
              <w:t>RODO</w:t>
            </w:r>
            <w:r w:rsidRPr="00766045">
              <w:t xml:space="preserve">; 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 xml:space="preserve">pomagania Administratorowi w wywiązywaniu się z obowiązków określonych w art. 32-36 </w:t>
            </w:r>
            <w:r>
              <w:t>RODO</w:t>
            </w:r>
            <w:r w:rsidRPr="00766045">
              <w:t>, przy uwzględnieniu charakteru przetwarzania i informacji dostępnych dla Procesora;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>przetwarzania Danych osobowych wyłącznie na udokumentowane polecenie Administratora, chyba że obowiązek taki nakłada na niego obowiązujące prawo krajowe lub unijne; w takim przypadku przed rozpoczęciem przetwarzania Procesor informuje Administratora o tym obowiązku prawnym, o ile prawo to nie zabrania udzielania takiej informacji z uwagi na ważny interes publiczny;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 xml:space="preserve">w miarę możliwości, pomagania Administratorowi poprzez odpowiednie środki techniczne i organizacyjne, w wywiązywaniu się z obowiązku odpowiadania na żądania osoby, której dane dotyczą, w zakresie wykonywania jej praw określonych w rozdziale III </w:t>
            </w:r>
            <w:r>
              <w:t>RODO</w:t>
            </w:r>
            <w:r w:rsidRPr="00766045">
              <w:t>;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>zapewnienia, by osoby upoważnione do przetwarzania Danych osobowych zobowiązywały się do zachowania tajemnicy, chyba że będą to osoby zobowiązane do zachowania tajemnicy na podstawie ustawy;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7"/>
              </w:numPr>
            </w:pPr>
            <w:r w:rsidRPr="00766045">
              <w:t xml:space="preserve">po zakończeniu Umowy, w zależności od żądania Administratora, usunięcia lub zwrotu Danych osobowych i usunięcia ich kopii, chyba że przepisy prawa </w:t>
            </w:r>
            <w:r w:rsidRPr="00EE43D6">
              <w:t>bezwzględnie</w:t>
            </w:r>
            <w:r w:rsidRPr="00766045">
              <w:t xml:space="preserve"> obowiązującego przewidują inaczej.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9"/>
              </w:numPr>
            </w:pPr>
            <w:r w:rsidRPr="00766045">
              <w:t xml:space="preserve">Procesor jest uprawniony do dalszego powierzenia przetwarzania Danych osobowych dalszym podmiotom przetwarzającym, których lista stanowi Załącznik B do Umowy. Procesor poinformuje Administratora o każdej zamierzonej zmianie na liście dalszych podmiotów przetwarzających w sposób przyjęty dla komunikacji zgodnie z Umową. Administrator ma możliwość sprzeciwienia się takiej zmianie w ciągu kolejnych 7 dni. Procesor zapewnia, że będzie korzystał wyłącznie z usług takich podmiotów przetwarzających, które zapewniają wystarczające gwarancje wdrożenia odpowiednich środków technicznych i organizacyjnych, by przetwarzanie spełniało wymogi </w:t>
            </w:r>
            <w:r>
              <w:t>RODO</w:t>
            </w:r>
            <w:r w:rsidRPr="00766045">
              <w:t>, a także chroniło prawa osób, których dane dotyczą. Procesor zobowiązany jest zapewnić, by na dalsze podmioty przetwarzające zostały nałożone co najmniej te same obowiązki co nałożone na Procesora w Umowie. Administrator przyjmuje do wiadomości, że brak zgody na zmianę na liście dalszych podmiotów przetwarzających może skutkować niemożliwością dalszego wykonywania Umowy przez Procesora, o czym Procesor poinformuje Administratora niezwłocznie.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9"/>
              </w:numPr>
            </w:pPr>
            <w:r w:rsidRPr="00766045">
              <w:t>Procesor udostępni Administratorowi informacje niezbędne do wykonywania jego obowiązków związanych z powierzeniem przetwarzania Danych osobowych. Procesor umożliwi Administratorowi przeprowadzenie audytów, w tym inspekcji, w zakresie dotyczącym powierzenia przetwarzania Danych osobowych i zapewni współpracę w tym zakresie</w:t>
            </w:r>
            <w:r w:rsidR="00E75892">
              <w:t>.</w:t>
            </w:r>
            <w:r w:rsidRPr="00766045" w:rsidDel="008F36A1">
              <w:t xml:space="preserve"> </w:t>
            </w:r>
            <w:r w:rsidRPr="00766045">
              <w:t>Koszty audytu ponosi każda ze Stron we własnym zakresie, niezależnie od jego wyniku.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7"/>
              </w:numPr>
              <w:rPr>
                <w:b/>
              </w:rPr>
            </w:pPr>
            <w:r w:rsidRPr="00766045">
              <w:rPr>
                <w:b/>
              </w:rPr>
              <w:t>TRANSFER DANYCH</w:t>
            </w:r>
          </w:p>
          <w:p w:rsidR="00766045" w:rsidRPr="00766045" w:rsidRDefault="00766045" w:rsidP="00766045">
            <w:pPr>
              <w:ind w:left="360"/>
            </w:pPr>
            <w:r w:rsidRPr="00766045">
              <w:t xml:space="preserve">Procesor nie będzie przekazywał Danych osobowych poza terytorium EOG, chyba że uzyska w tym zakresie odrębne zezwolenie Administratora, którego Administrator nie odmówi bez uzasadnionych przyczyn, a taki transfer będzie odbywać się w zgodzie z przepisami </w:t>
            </w:r>
            <w:r>
              <w:t>RODO</w:t>
            </w:r>
            <w:r w:rsidRPr="00766045">
              <w:t xml:space="preserve">. W każdym wypadku przekazanie odbywać się będzie wyłącznie w celu realizacji Umowy głównej. 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7"/>
              </w:numPr>
              <w:rPr>
                <w:b/>
              </w:rPr>
            </w:pPr>
            <w:r w:rsidRPr="00766045">
              <w:rPr>
                <w:b/>
              </w:rPr>
              <w:t>ODPOWIEDZIALNOŚĆ</w:t>
            </w:r>
          </w:p>
          <w:p w:rsidR="00766045" w:rsidRPr="00766045" w:rsidRDefault="00766045" w:rsidP="00766045">
            <w:pPr>
              <w:ind w:left="360"/>
            </w:pPr>
            <w:r w:rsidRPr="00766045">
              <w:t xml:space="preserve">Niezależnie od postanowień Umowy głównej, odpowiedzialność Procesora w związku z przetwarzaniem Danych osobowych na podstawie Umowy ograniczona jest do kwoty [●], chyba że bezwzględnie obowiązujące przepisy prawa stanowią inaczej. 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27"/>
              </w:numPr>
              <w:rPr>
                <w:b/>
              </w:rPr>
            </w:pPr>
            <w:r w:rsidRPr="00766045">
              <w:rPr>
                <w:b/>
              </w:rPr>
              <w:t>POSTANOWIENIA KOŃCOWE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r w:rsidRPr="00766045">
              <w:t>Umowa zawarta jest na czas obowiązywania Umowy głównej. Umowa może zostać wypowiedziana przez Administratora ze skutkiem natychmiastowym w przypadku rażącego lub powtarzającego się naruszania Umowy, Rozporządzenia lub innych obowiązujących przepisów prawa z zakresu ochrony danych osobowych, przez Procesora, pod warunkiem uprzedniego wezwania Procesora do usunięcia naruszeń, wyznaczenia w tym celu dodatkowego terminu, nie krótszego niż 7 dni, oraz bezskutecznego upływu tego terminu. Wypowiedzenie Umowy wymaga formy pisemnej pod rygorem bezskuteczności.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bookmarkStart w:id="54" w:name="_Hlk498461091"/>
            <w:r w:rsidRPr="00766045">
              <w:t>Zmiany Umowy są możliwe wyłącznie w formie pisemnej pod rygorem bezskuteczności, z zastrzeżeniem sytuacji, w których Umowa wprost przewiduje inną formę dokonywania zmian.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r w:rsidRPr="00766045">
              <w:t>Każda ze Stron jest obowiązana do poinformowania na piśmie drugiej Strony o zmianie adresu dla doręczeń korespondencji. W przypadku braku poinformowania o zmianie adresu, uznaje się za aktualny adres ostatnio wskazany ze skutkiem doręczenia.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r w:rsidRPr="00766045">
              <w:t>Wszelkie pojęcia pisane wielką literą, a niezdefiniowane w Umowie, mają znacze</w:t>
            </w:r>
            <w:r w:rsidR="000400BD">
              <w:t>nie nadane im w Umowie głównej.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r w:rsidRPr="00766045">
              <w:t xml:space="preserve">Wszelkie spory mające związek z Umową będą rozstrzygane przez </w:t>
            </w:r>
            <w:r w:rsidR="002C79DE">
              <w:t>s</w:t>
            </w:r>
            <w:r w:rsidRPr="00766045">
              <w:t>ąd właściwy zgodnie z Umową główną.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30"/>
              </w:numPr>
            </w:pPr>
            <w:r w:rsidRPr="00766045">
              <w:t>Załączniki do Umowy stanowią jej integralną część. Lista załączników jest następująca:</w:t>
            </w:r>
          </w:p>
          <w:p w:rsidR="00766045" w:rsidRPr="00766045" w:rsidRDefault="00766045" w:rsidP="003E3EF2">
            <w:pPr>
              <w:pStyle w:val="Akapitzlist"/>
              <w:numPr>
                <w:ilvl w:val="0"/>
                <w:numId w:val="58"/>
              </w:numPr>
            </w:pPr>
            <w:r w:rsidRPr="00766045">
              <w:t>Załącznik A – Zakres powierzenia danych osobowych</w:t>
            </w:r>
          </w:p>
          <w:p w:rsidR="00766045" w:rsidRDefault="00766045" w:rsidP="003E3EF2">
            <w:pPr>
              <w:pStyle w:val="Akapitzlist"/>
              <w:numPr>
                <w:ilvl w:val="0"/>
                <w:numId w:val="58"/>
              </w:numPr>
            </w:pPr>
            <w:r w:rsidRPr="00766045">
              <w:t>Załącznik B – Lista dalszych podmiotów przetwarzających</w:t>
            </w:r>
            <w:bookmarkEnd w:id="54"/>
          </w:p>
          <w:p w:rsidR="00F40D2E" w:rsidRDefault="00F40D2E" w:rsidP="00F40D2E"/>
          <w:p w:rsidR="00F40D2E" w:rsidRDefault="00F40D2E" w:rsidP="00F40D2E"/>
          <w:p w:rsidR="00F40D2E" w:rsidRDefault="00F40D2E" w:rsidP="00F40D2E"/>
          <w:p w:rsidR="00F40D2E" w:rsidRPr="00F40D2E" w:rsidRDefault="00F40D2E" w:rsidP="00F40D2E"/>
          <w:p w:rsidR="00766045" w:rsidRPr="00766045" w:rsidRDefault="00766045" w:rsidP="000400BD">
            <w:pPr>
              <w:keepNext/>
              <w:spacing w:before="480"/>
              <w:rPr>
                <w:b/>
              </w:rPr>
            </w:pPr>
            <w:r w:rsidRPr="00766045">
              <w:rPr>
                <w:b/>
              </w:rPr>
              <w:t>ZAŁĄCZNIK A</w:t>
            </w:r>
          </w:p>
          <w:p w:rsidR="00766045" w:rsidRPr="008B0D74" w:rsidRDefault="00766045" w:rsidP="00EE43D6">
            <w:pPr>
              <w:keepNext/>
              <w:ind w:left="360"/>
            </w:pPr>
            <w:r w:rsidRPr="008B0D74">
              <w:t>ZAKRES POWIERZENIA DANYCH OSOBOWYCH</w:t>
            </w:r>
            <w:r w:rsidR="008B0D74">
              <w:t>:</w:t>
            </w:r>
          </w:p>
          <w:p w:rsidR="00766045" w:rsidRPr="00766045" w:rsidRDefault="00766045" w:rsidP="003E3EF2">
            <w:pPr>
              <w:numPr>
                <w:ilvl w:val="0"/>
                <w:numId w:val="25"/>
              </w:numPr>
              <w:ind w:left="720"/>
            </w:pPr>
            <w:r w:rsidRPr="00766045">
              <w:t>Charakter oraz cele przetwarzania: (…)</w:t>
            </w:r>
          </w:p>
          <w:p w:rsidR="00766045" w:rsidRPr="00766045" w:rsidRDefault="00766045" w:rsidP="003E3EF2">
            <w:pPr>
              <w:numPr>
                <w:ilvl w:val="0"/>
                <w:numId w:val="25"/>
              </w:numPr>
              <w:ind w:left="720"/>
            </w:pPr>
            <w:r w:rsidRPr="00766045">
              <w:t>Kategorie osób, których dane dotyczą: (…)</w:t>
            </w:r>
          </w:p>
          <w:p w:rsidR="00766045" w:rsidRPr="00766045" w:rsidRDefault="00766045" w:rsidP="003E3EF2">
            <w:pPr>
              <w:numPr>
                <w:ilvl w:val="0"/>
                <w:numId w:val="25"/>
              </w:numPr>
              <w:ind w:left="720"/>
            </w:pPr>
            <w:r w:rsidRPr="00766045">
              <w:t>Rodzaj danych osobowych: (…)</w:t>
            </w:r>
          </w:p>
          <w:p w:rsidR="00766045" w:rsidRPr="00766045" w:rsidRDefault="000400BD" w:rsidP="003E3EF2">
            <w:pPr>
              <w:numPr>
                <w:ilvl w:val="0"/>
                <w:numId w:val="25"/>
              </w:numPr>
              <w:ind w:left="720"/>
            </w:pPr>
            <w:r>
              <w:t>Terytorium</w:t>
            </w:r>
            <w:r w:rsidR="00766045" w:rsidRPr="00766045">
              <w:t>, na którym przetwarzane będą dane osobowe: (…)</w:t>
            </w:r>
          </w:p>
          <w:p w:rsidR="00766045" w:rsidRPr="00766045" w:rsidRDefault="00766045" w:rsidP="000400BD">
            <w:pPr>
              <w:spacing w:before="480"/>
              <w:rPr>
                <w:b/>
              </w:rPr>
            </w:pPr>
            <w:r w:rsidRPr="00766045">
              <w:rPr>
                <w:b/>
              </w:rPr>
              <w:t>ZAŁĄCZNIK B</w:t>
            </w:r>
          </w:p>
          <w:p w:rsidR="001E3209" w:rsidRDefault="00766045" w:rsidP="00214EBF">
            <w:pPr>
              <w:ind w:left="360"/>
            </w:pPr>
            <w:r w:rsidRPr="00766045">
              <w:t>LISTA DALSZYCH PODMIOTÓW PRZETWARZAJĄCYCH</w:t>
            </w:r>
          </w:p>
        </w:tc>
      </w:tr>
    </w:tbl>
    <w:p w:rsidR="00987E68" w:rsidRPr="00F45F5F" w:rsidRDefault="00987E68" w:rsidP="00987E68"/>
    <w:p w:rsidR="00987E68" w:rsidRDefault="00987E68" w:rsidP="00987E68">
      <w:pPr>
        <w:sectPr w:rsidR="00987E68" w:rsidSect="00213581"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987E68" w:rsidRPr="00F45F5F" w:rsidRDefault="00C314FB" w:rsidP="00EE43D6">
      <w:pPr>
        <w:outlineLvl w:val="0"/>
      </w:pPr>
      <w:bookmarkStart w:id="55" w:name="_Toc520838606"/>
      <w:r>
        <w:rPr>
          <w:b/>
          <w:u w:val="single"/>
        </w:rPr>
        <w:t>Załącznik nr </w:t>
      </w:r>
      <w:r w:rsidR="00872585">
        <w:rPr>
          <w:b/>
          <w:u w:val="single"/>
        </w:rPr>
        <w:t>6</w:t>
      </w:r>
      <w:r w:rsidR="00872585" w:rsidRPr="00985F08">
        <w:rPr>
          <w:b/>
          <w:u w:val="single"/>
        </w:rPr>
        <w:t xml:space="preserve"> </w:t>
      </w:r>
      <w:r w:rsidR="00987E68" w:rsidRPr="00985F08">
        <w:rPr>
          <w:b/>
          <w:u w:val="single"/>
        </w:rPr>
        <w:t xml:space="preserve">– </w:t>
      </w:r>
      <w:r w:rsidR="00987E68">
        <w:rPr>
          <w:b/>
          <w:u w:val="single"/>
        </w:rPr>
        <w:t>kryteria oceny podmiotu przetwarzającego</w:t>
      </w:r>
      <w:bookmarkEnd w:id="55"/>
    </w:p>
    <w:tbl>
      <w:tblPr>
        <w:tblStyle w:val="Tabela-Siatka"/>
        <w:tblW w:w="0" w:type="auto"/>
        <w:tblLook w:val="04A0"/>
      </w:tblPr>
      <w:tblGrid>
        <w:gridCol w:w="9062"/>
      </w:tblGrid>
      <w:tr w:rsidR="00987E68" w:rsidTr="00987E68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987E68" w:rsidRPr="00987E68" w:rsidRDefault="00987E68" w:rsidP="00987E68">
            <w:pPr>
              <w:jc w:val="center"/>
              <w:rPr>
                <w:b/>
              </w:rPr>
            </w:pPr>
            <w:r w:rsidRPr="00987E68">
              <w:rPr>
                <w:b/>
              </w:rPr>
              <w:t>WERYFIKACJA PODMIOTU PRZETWARZAJĄCEGO</w:t>
            </w:r>
          </w:p>
          <w:p w:rsidR="007D299D" w:rsidRPr="007D299D" w:rsidRDefault="007D299D" w:rsidP="00987E68">
            <w:pPr>
              <w:rPr>
                <w:b/>
                <w:u w:val="single"/>
              </w:rPr>
            </w:pPr>
            <w:r w:rsidRPr="007D299D">
              <w:rPr>
                <w:b/>
                <w:u w:val="single"/>
              </w:rPr>
              <w:t>Wymogi prawne:</w:t>
            </w:r>
          </w:p>
          <w:p w:rsidR="00987E68" w:rsidRDefault="00987E68" w:rsidP="00987E68">
            <w:r>
              <w:t>W celu pozytywnej weryfikacji podmiotu przetwarzającego konieczne jest spełnienie przez ten podmiot wszystkich wymogów określonych w punktach 1-4:</w:t>
            </w:r>
          </w:p>
          <w:p w:rsidR="00987E68" w:rsidRPr="00987E68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987E68">
              <w:rPr>
                <w:b/>
              </w:rPr>
              <w:t>Czy podmiot prowadzi rejestr naruszeń?</w:t>
            </w:r>
          </w:p>
          <w:p w:rsidR="00987E68" w:rsidRDefault="00987E68" w:rsidP="00987E68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Rejestr naruszeń jest dokumentem, w którym powinny być ewidencjonowane wszelkie incydenty</w:t>
            </w:r>
            <w:r w:rsidR="0054626E">
              <w:t xml:space="preserve"> –</w:t>
            </w:r>
            <w:r>
              <w:t xml:space="preserve"> naruszenia</w:t>
            </w:r>
            <w:r w:rsidR="0054626E">
              <w:t xml:space="preserve"> </w:t>
            </w:r>
            <w:r>
              <w:t>ochrony danych osobowych. W rejestrze opisuje się zdarzenie, które miało miejsce, skutki naruszenia oraz podjęte działania zaradcze, mające na celu usunięcie skutków naruszenia oraz zminimalizowanie prawdopodobieństwa powtórzenia się naruszenia w przyszłości.</w:t>
            </w:r>
          </w:p>
          <w:p w:rsidR="00987E68" w:rsidRPr="00987E68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987E68">
              <w:rPr>
                <w:b/>
              </w:rPr>
              <w:t>Czy pracownicy / współpracownicy podmiotu są upoważnieni do przetwarzania danych osobowych?</w:t>
            </w:r>
          </w:p>
          <w:p w:rsidR="00987E68" w:rsidRDefault="00987E68" w:rsidP="00987E68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Każda osoba mająca dostęp do danych osobowych powinna zostać upoważniona do ich przetwarzania przez administratora lub podmiot przetwarzający. Pytanie ma na celu zweryfikowanie, czy podmiot udzielił swoim pracownikom / współpracownikom wymaganych upoważnień.</w:t>
            </w:r>
          </w:p>
          <w:p w:rsidR="00987E68" w:rsidRPr="00987E68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987E68">
              <w:rPr>
                <w:b/>
              </w:rPr>
              <w:t>Czy osoby upoważnione do przetwarzania danych osobowych zobowiązały się do zachowania tajemnicy lub podlegają odpowiedniemu ustawowemu obowiązkowi zachowania tajemnicy?</w:t>
            </w:r>
          </w:p>
          <w:p w:rsidR="00987E68" w:rsidRDefault="00987E68" w:rsidP="00987E68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 xml:space="preserve">Wymóg zobowiązania do zachowania tajemnicy przez osoby przetwarzające dane z upoważnienia podmiotu przetwarzającego wynika z art. 28 RODO. Konieczne jest zatem, aby osoby upoważnione do przetwarzania danych zobowiązały się do zachowania poufności (w odrębnym dokumencie lub części umowy zawartej pomiędzy podmiotem a jego </w:t>
            </w:r>
            <w:r w:rsidR="0070504A">
              <w:t>pracownikiem</w:t>
            </w:r>
            <w:r>
              <w:t xml:space="preserve"> / współpracownikiem).</w:t>
            </w:r>
          </w:p>
          <w:p w:rsidR="0070504A" w:rsidRPr="0070504A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70504A">
              <w:rPr>
                <w:b/>
              </w:rPr>
              <w:t>Jeżeli podmiot dokonuje transferów danych do państw poza EOG, to czy zapewniony jest mechanizm legalizujący taki transfer?</w:t>
            </w:r>
          </w:p>
          <w:p w:rsidR="00987E68" w:rsidRDefault="00987E68" w:rsidP="0070504A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W przypadku transferów danych poza EOG należy zapewnić, aby taki transfer był legalny (przykładem mechanizmu legalizującego transfer jest zawarcie umowy w brzmieniu zgodnym ze standardowymi klauzulami umownymi przyjętymi przez Komisję Europejską). Przykładem, gdy dochodzi do tra</w:t>
            </w:r>
            <w:r w:rsidR="0070504A">
              <w:t>n</w:t>
            </w:r>
            <w:r>
              <w:t xml:space="preserve">sferu jest sytuacja, gdy </w:t>
            </w:r>
            <w:r w:rsidR="0070504A">
              <w:t>wykonaniu podlega</w:t>
            </w:r>
            <w:r>
              <w:t xml:space="preserve"> umow</w:t>
            </w:r>
            <w:r w:rsidR="0070504A">
              <w:t>a</w:t>
            </w:r>
            <w:r>
              <w:t xml:space="preserve"> na świadczenie usług hostingowych z usługodawcą, </w:t>
            </w:r>
            <w:r w:rsidR="0070504A">
              <w:t>którego</w:t>
            </w:r>
            <w:r>
              <w:t xml:space="preserve"> serwery znajdują się w USA.</w:t>
            </w:r>
          </w:p>
          <w:p w:rsidR="00967FD8" w:rsidRDefault="00967FD8" w:rsidP="00967FD8"/>
          <w:p w:rsidR="00967FD8" w:rsidRDefault="00967FD8" w:rsidP="00967FD8"/>
          <w:p w:rsidR="00967FD8" w:rsidRDefault="00967FD8" w:rsidP="00967FD8"/>
          <w:p w:rsidR="00967FD8" w:rsidRDefault="00967FD8" w:rsidP="00967FD8"/>
          <w:p w:rsidR="00967FD8" w:rsidRPr="00967FD8" w:rsidRDefault="00967FD8" w:rsidP="00967FD8"/>
          <w:p w:rsidR="007D299D" w:rsidRPr="007D299D" w:rsidRDefault="00987E68" w:rsidP="00987E68">
            <w:pPr>
              <w:rPr>
                <w:b/>
                <w:u w:val="single"/>
              </w:rPr>
            </w:pPr>
            <w:r w:rsidRPr="007D299D">
              <w:rPr>
                <w:b/>
                <w:u w:val="single"/>
              </w:rPr>
              <w:t>Kryteria dodatkowe</w:t>
            </w:r>
            <w:r w:rsidR="007D299D" w:rsidRPr="007D299D">
              <w:rPr>
                <w:b/>
                <w:u w:val="single"/>
              </w:rPr>
              <w:t>:</w:t>
            </w:r>
          </w:p>
          <w:p w:rsidR="00987E68" w:rsidRDefault="007D299D" w:rsidP="00987E68">
            <w:r>
              <w:t>Kryteria</w:t>
            </w:r>
            <w:r w:rsidR="00987E68">
              <w:t xml:space="preserve"> ocen</w:t>
            </w:r>
            <w:r>
              <w:t xml:space="preserve">y </w:t>
            </w:r>
            <w:r w:rsidR="00987E68">
              <w:t xml:space="preserve">wiedzy fachowej oraz wiarygodności </w:t>
            </w:r>
            <w:r>
              <w:t xml:space="preserve">podmiotu </w:t>
            </w:r>
            <w:r w:rsidR="00987E68">
              <w:t xml:space="preserve">(w przypadku niespełnienia co najmniej jednego z wymogów określonych w </w:t>
            </w:r>
            <w:r>
              <w:t>punktach</w:t>
            </w:r>
            <w:r w:rsidR="00987E68">
              <w:t xml:space="preserve"> 5-8, ankietę </w:t>
            </w:r>
            <w:r>
              <w:t xml:space="preserve">należy </w:t>
            </w:r>
            <w:r w:rsidR="00987E68">
              <w:t xml:space="preserve">przekazać do oceny </w:t>
            </w:r>
            <w:r>
              <w:t>I</w:t>
            </w:r>
            <w:r w:rsidR="00987E68">
              <w:t>nspektor</w:t>
            </w:r>
            <w:r>
              <w:t>owi</w:t>
            </w:r>
            <w:r w:rsidR="00987E68">
              <w:t xml:space="preserve"> </w:t>
            </w:r>
            <w:r>
              <w:t>O</w:t>
            </w:r>
            <w:r w:rsidR="00987E68">
              <w:t xml:space="preserve">chrony </w:t>
            </w:r>
            <w:r>
              <w:t>D</w:t>
            </w:r>
            <w:r w:rsidR="00987E68">
              <w:t xml:space="preserve">anych lub </w:t>
            </w:r>
            <w:r>
              <w:t>innej właściwej osobie):</w:t>
            </w:r>
          </w:p>
          <w:p w:rsidR="007D299D" w:rsidRPr="007D299D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7D299D">
              <w:rPr>
                <w:b/>
              </w:rPr>
              <w:t>Czy został powołany Inspektor Ochrony Danych (IOD) lub została wyznaczona osoba do wykonywania zadań związanych z zapewnieniem zgodności przetwarzania danych osobowych u dostawcy z obowiązującym prawem?</w:t>
            </w:r>
          </w:p>
          <w:p w:rsidR="00987E68" w:rsidRDefault="00987E68" w:rsidP="007D299D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IOD jest powoływany w przypadkach określonych w art. 37 RODO, a także gdy dany podmiot zdecyduje się na jego wyznaczenie w sytuacji, gdy przepisy nie narzucają takiego obowiązku. Jeżeli nie ma formalnie powołanego IOD, wówczas należy wskazać, czy została wyznaczona inna osoba, która jest odpowiedzialna za wykonywanie zadań w zakresie ochrony danych osobowych u dostawcy.</w:t>
            </w:r>
          </w:p>
          <w:p w:rsidR="00987E68" w:rsidRPr="007D299D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7D299D">
              <w:rPr>
                <w:b/>
              </w:rPr>
              <w:t>Czy IOD lub inna osoba wyznaczona do wykonywania zadań związanych z ochroną danych osobowych posiada odpowiednie kwalifikacje, dające gwarancję zgodności przetwarzania danych osobowych zgodnie z przepisami prawa?</w:t>
            </w:r>
          </w:p>
          <w:p w:rsidR="00987E68" w:rsidRDefault="00987E68" w:rsidP="007D299D">
            <w:pPr>
              <w:pStyle w:val="Akapitzlist"/>
              <w:numPr>
                <w:ilvl w:val="0"/>
                <w:numId w:val="0"/>
              </w:numPr>
              <w:ind w:left="360"/>
            </w:pPr>
            <w:r w:rsidRPr="00A00EB5">
              <w:t xml:space="preserve">Za osobę spełniającą wskazany wymóg uważa się w szczególności: osobę, która posiada </w:t>
            </w:r>
            <w:r w:rsidR="007D299D" w:rsidRPr="00A00EB5">
              <w:t>udokumentowane i rzeczywiste</w:t>
            </w:r>
            <w:r w:rsidRPr="00A00EB5">
              <w:t xml:space="preserve"> doświadczenie w pełnieniu funkcji </w:t>
            </w:r>
            <w:r w:rsidR="007D299D" w:rsidRPr="00A00EB5">
              <w:t xml:space="preserve">IOD (wcześniej: </w:t>
            </w:r>
            <w:r w:rsidRPr="00A00EB5">
              <w:t>administratora bezpieczeństwa inform</w:t>
            </w:r>
            <w:r w:rsidR="007D299D" w:rsidRPr="00A00EB5">
              <w:t>a</w:t>
            </w:r>
            <w:r w:rsidRPr="00A00EB5">
              <w:t>cji</w:t>
            </w:r>
            <w:r w:rsidR="007D299D" w:rsidRPr="00A00EB5">
              <w:t>)</w:t>
            </w:r>
            <w:r w:rsidRPr="00A00EB5">
              <w:t>, osobę, która ukończyła studia podyplomowe w dziedzinie ochrony danych osobowych lub bezpieczeństwa informacji na uczelni wyższej, radcę prawnego lub adwokata z co najmniej 2-letnim doświadczeniem w dziedzinie ochrony danych osobowych</w:t>
            </w:r>
            <w:r w:rsidR="007D299D" w:rsidRPr="00A00EB5">
              <w:t>, itp.</w:t>
            </w:r>
          </w:p>
          <w:p w:rsidR="007D299D" w:rsidRPr="007D299D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7D299D">
              <w:rPr>
                <w:b/>
              </w:rPr>
              <w:t>Czy podmiot posiada wdrożone mechanizmy identyfikacji oraz oceny i notyfikacji naruszeń ochrony danych osobowych?</w:t>
            </w:r>
          </w:p>
          <w:p w:rsidR="00987E68" w:rsidRDefault="00987E68" w:rsidP="007D299D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Celem tego pytania jest zweryfikowanie, czy podmiot posiada dostateczną wiedzę i kompetencję, aby być w stanie zidentyfikować oraz ocenić naruszenia ochrony danych osobowych w jego organizacji.</w:t>
            </w:r>
          </w:p>
          <w:p w:rsidR="00987E68" w:rsidRPr="007D299D" w:rsidRDefault="00987E68" w:rsidP="003E3EF2">
            <w:pPr>
              <w:pStyle w:val="Akapitzlist"/>
              <w:numPr>
                <w:ilvl w:val="0"/>
                <w:numId w:val="31"/>
              </w:numPr>
              <w:rPr>
                <w:b/>
              </w:rPr>
            </w:pPr>
            <w:r w:rsidRPr="007D299D">
              <w:rPr>
                <w:b/>
              </w:rPr>
              <w:t>Czy podmiot posiada certyfikaty w zakresie bezpieczeństwa informacji lub wdrożył system zarządzenia bezpieczeństwa informacji?</w:t>
            </w:r>
          </w:p>
          <w:p w:rsidR="00987E68" w:rsidRDefault="007D299D" w:rsidP="007D299D">
            <w:pPr>
              <w:pStyle w:val="Akapitzlist"/>
              <w:numPr>
                <w:ilvl w:val="0"/>
                <w:numId w:val="0"/>
              </w:numPr>
              <w:ind w:left="360"/>
            </w:pPr>
            <w:r>
              <w:t>W rachubę wchodzą m.in.</w:t>
            </w:r>
            <w:r w:rsidR="00987E68">
              <w:t xml:space="preserve"> certyfikat </w:t>
            </w:r>
            <w:r>
              <w:t>ISO</w:t>
            </w:r>
            <w:r w:rsidR="00987E68">
              <w:t xml:space="preserve"> 27001, CISA</w:t>
            </w:r>
            <w:r>
              <w:t xml:space="preserve">, </w:t>
            </w:r>
            <w:r w:rsidR="00987E68">
              <w:t xml:space="preserve">CISSP </w:t>
            </w:r>
            <w:r>
              <w:t>itd.</w:t>
            </w:r>
          </w:p>
        </w:tc>
      </w:tr>
    </w:tbl>
    <w:p w:rsidR="00F45F5F" w:rsidRPr="00F45F5F" w:rsidRDefault="00F45F5F" w:rsidP="00F45F5F"/>
    <w:p w:rsidR="00985F08" w:rsidRDefault="00985F08" w:rsidP="00213581">
      <w:pPr>
        <w:sectPr w:rsidR="00985F08" w:rsidSect="00213581">
          <w:pgSz w:w="11906" w:h="16838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BE4D03" w:rsidRDefault="00C314FB" w:rsidP="00BE4D03">
      <w:pPr>
        <w:outlineLvl w:val="0"/>
        <w:rPr>
          <w:b/>
          <w:u w:val="single"/>
        </w:rPr>
      </w:pPr>
      <w:bookmarkStart w:id="56" w:name="_Toc520838607"/>
      <w:r>
        <w:rPr>
          <w:b/>
          <w:u w:val="single"/>
        </w:rPr>
        <w:t>Załącznik nr </w:t>
      </w:r>
      <w:r w:rsidR="00872585">
        <w:rPr>
          <w:b/>
          <w:u w:val="single"/>
        </w:rPr>
        <w:t>7</w:t>
      </w:r>
      <w:r w:rsidR="0025421E" w:rsidRPr="00985F08">
        <w:rPr>
          <w:b/>
          <w:u w:val="single"/>
        </w:rPr>
        <w:t xml:space="preserve"> </w:t>
      </w:r>
      <w:r w:rsidR="00BE4D03" w:rsidRPr="00985F08">
        <w:rPr>
          <w:b/>
          <w:u w:val="single"/>
        </w:rPr>
        <w:t xml:space="preserve">– wzór tabeli </w:t>
      </w:r>
      <w:r w:rsidR="00BE4D03">
        <w:rPr>
          <w:b/>
          <w:u w:val="single"/>
        </w:rPr>
        <w:t>rejestru czynności przetwarzania</w:t>
      </w:r>
      <w:bookmarkEnd w:id="56"/>
    </w:p>
    <w:tbl>
      <w:tblPr>
        <w:tblW w:w="9061" w:type="dxa"/>
        <w:tblInd w:w="113" w:type="dxa"/>
        <w:tblCellMar>
          <w:left w:w="10" w:type="dxa"/>
          <w:right w:w="10" w:type="dxa"/>
        </w:tblCellMar>
        <w:tblLook w:val="0000"/>
      </w:tblPr>
      <w:tblGrid>
        <w:gridCol w:w="2260"/>
        <w:gridCol w:w="6801"/>
      </w:tblGrid>
      <w:tr w:rsidR="00332FCB" w:rsidTr="00332FCB">
        <w:trPr>
          <w:trHeight w:val="113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FCB" w:rsidRDefault="00332FCB" w:rsidP="00E91A5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REJESTR CZYNNOŚCI PRZETWARZANIA – ADMINISTRATOR DANYCH OSOBOWYCH</w:t>
            </w:r>
            <w:r>
              <w:rPr>
                <w:b/>
                <w:sz w:val="20"/>
                <w:szCs w:val="20"/>
              </w:rPr>
              <w:br/>
              <w:t>ARKUSZ NR A-[•]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Administrator danych osobowych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[Wskazanie </w:t>
            </w:r>
            <w:r w:rsidR="003578D3">
              <w:rPr>
                <w:sz w:val="20"/>
                <w:szCs w:val="20"/>
              </w:rPr>
              <w:t>Fundacji</w:t>
            </w:r>
            <w:r>
              <w:rPr>
                <w:sz w:val="20"/>
                <w:szCs w:val="20"/>
              </w:rPr>
              <w:t xml:space="preserve"> jako administratora danych osobowych, dane kontaktowe administratora i wszelkich współadministratorów, a gdy ma to zastosowanie – także ich przedstawicieli.]</w:t>
            </w:r>
          </w:p>
          <w:p w:rsidR="00332FCB" w:rsidRDefault="00F632D2" w:rsidP="0053116A">
            <w:pPr>
              <w:pStyle w:val="Akapitzlist"/>
              <w:numPr>
                <w:ilvl w:val="0"/>
                <w:numId w:val="71"/>
              </w:numPr>
              <w:suppressAutoHyphens/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162884">
              <w:rPr>
                <w:sz w:val="20"/>
                <w:szCs w:val="20"/>
              </w:rPr>
              <w:t>undacja</w:t>
            </w:r>
            <w:r>
              <w:rPr>
                <w:sz w:val="20"/>
                <w:szCs w:val="20"/>
              </w:rPr>
              <w:t xml:space="preserve"> PO DRUGIE</w:t>
            </w:r>
            <w:r w:rsidR="00332FCB" w:rsidRPr="00332FCB">
              <w:rPr>
                <w:sz w:val="20"/>
                <w:szCs w:val="20"/>
              </w:rPr>
              <w:t xml:space="preserve">, ul. </w:t>
            </w:r>
            <w:r w:rsidR="00162884">
              <w:rPr>
                <w:sz w:val="20"/>
                <w:szCs w:val="20"/>
              </w:rPr>
              <w:t>Wiązana 22B</w:t>
            </w:r>
            <w:r w:rsidR="00332FCB" w:rsidRPr="00332FCB">
              <w:rPr>
                <w:sz w:val="20"/>
                <w:szCs w:val="20"/>
              </w:rPr>
              <w:t>, 0</w:t>
            </w:r>
            <w:r w:rsidR="00162884">
              <w:rPr>
                <w:sz w:val="20"/>
                <w:szCs w:val="20"/>
              </w:rPr>
              <w:t>4</w:t>
            </w:r>
            <w:r w:rsidR="00332FCB" w:rsidRPr="00332FCB">
              <w:rPr>
                <w:sz w:val="20"/>
                <w:szCs w:val="20"/>
              </w:rPr>
              <w:t>-</w:t>
            </w:r>
            <w:r w:rsidR="00162884">
              <w:rPr>
                <w:sz w:val="20"/>
                <w:szCs w:val="20"/>
              </w:rPr>
              <w:t>680</w:t>
            </w:r>
            <w:r w:rsidR="00332FCB" w:rsidRPr="00332FCB">
              <w:rPr>
                <w:sz w:val="20"/>
                <w:szCs w:val="20"/>
              </w:rPr>
              <w:t xml:space="preserve"> Warszawa</w:t>
            </w:r>
            <w:r w:rsidR="00332FCB">
              <w:rPr>
                <w:sz w:val="20"/>
                <w:szCs w:val="20"/>
              </w:rPr>
              <w:br/>
            </w:r>
            <w:r w:rsidR="00781779">
              <w:rPr>
                <w:sz w:val="20"/>
                <w:szCs w:val="20"/>
              </w:rPr>
              <w:t>[e-mail]</w:t>
            </w:r>
            <w:r w:rsidR="00332FCB">
              <w:rPr>
                <w:sz w:val="20"/>
                <w:szCs w:val="20"/>
              </w:rPr>
              <w:t xml:space="preserve">, </w:t>
            </w:r>
            <w:r w:rsidR="0053233A">
              <w:rPr>
                <w:sz w:val="20"/>
                <w:szCs w:val="20"/>
              </w:rPr>
              <w:t>[tel.]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[Imię i nazwisko oraz dane kontaktowe inspektora ochrony danych </w:t>
            </w:r>
            <w:r w:rsidR="00A07D50">
              <w:rPr>
                <w:sz w:val="20"/>
                <w:szCs w:val="20"/>
              </w:rPr>
              <w:t>Fundacji</w:t>
            </w:r>
            <w:r>
              <w:rPr>
                <w:sz w:val="20"/>
                <w:szCs w:val="20"/>
              </w:rPr>
              <w:t>.]</w:t>
            </w:r>
          </w:p>
          <w:p w:rsidR="00332FCB" w:rsidRDefault="00A07D50" w:rsidP="00916798">
            <w:pPr>
              <w:pStyle w:val="Akapitzlist"/>
              <w:numPr>
                <w:ilvl w:val="0"/>
                <w:numId w:val="71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[Imię, nazwisko; adres]</w:t>
            </w:r>
            <w:r w:rsidR="00332FC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[e-mail]</w:t>
            </w:r>
            <w:r w:rsidR="0091679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[tel.]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Określenie czynności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91679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[Czynność przetwarzania podlegająca rejestracji – zbiorcze oznaczenie operacji przetwarzania, które łączy realizacja wspólnego celu.]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024B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[Cele przetwarzania danych osobowych przez </w:t>
            </w:r>
            <w:r w:rsidR="00024B4C">
              <w:rPr>
                <w:sz w:val="20"/>
                <w:szCs w:val="20"/>
              </w:rPr>
              <w:t>Fundację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ramach danej czynności.]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podmiotów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8D4E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[Uogólniające wspólne wskazanie grup podmiotów danych (np. </w:t>
            </w:r>
            <w:r w:rsidR="003D5B54">
              <w:rPr>
                <w:sz w:val="20"/>
                <w:szCs w:val="20"/>
              </w:rPr>
              <w:t>współ</w:t>
            </w:r>
            <w:r>
              <w:rPr>
                <w:sz w:val="20"/>
                <w:szCs w:val="20"/>
              </w:rPr>
              <w:t xml:space="preserve">pracownicy </w:t>
            </w:r>
            <w:r w:rsidR="008D4E7C">
              <w:rPr>
                <w:sz w:val="20"/>
                <w:szCs w:val="20"/>
              </w:rPr>
              <w:t>Fundacji</w:t>
            </w:r>
            <w:r>
              <w:rPr>
                <w:sz w:val="20"/>
                <w:szCs w:val="20"/>
              </w:rPr>
              <w:t xml:space="preserve">, </w:t>
            </w:r>
            <w:r w:rsidR="008D4E7C">
              <w:rPr>
                <w:sz w:val="20"/>
                <w:szCs w:val="20"/>
              </w:rPr>
              <w:t>osoby objęte wsparciem w ramach danego programu</w:t>
            </w:r>
            <w:r>
              <w:rPr>
                <w:sz w:val="20"/>
                <w:szCs w:val="20"/>
              </w:rPr>
              <w:t xml:space="preserve"> itp.), przy uwzględnieniu cech i powiązań wspólnych dla członków tych grup.]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danych osobowych: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[Zakres przetwarzanych danych osobowych, z uwzględnieniem szczególnych kategorii danych.]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Kategorie odbiorców: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8651D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[Kategorie odbiorców, którym dane zostały lub zostaną ujawnione, w tym odbiorców – podmiotów trzecich będących samodzielnymi administratorami ujawnionych im danych [O], oraz podmiotów przetwarzających dane działających na rzecz </w:t>
            </w:r>
            <w:r w:rsidR="008651D3">
              <w:rPr>
                <w:sz w:val="20"/>
                <w:szCs w:val="20"/>
              </w:rPr>
              <w:t>Fundacji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[P].]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Przekazywanie poza EOG / do organizacji międzynarodowych: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677CD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[Gdy ma to zastosowanie, informacje o przekazywaniu danych osobowych przez </w:t>
            </w:r>
            <w:r w:rsidR="007E444B">
              <w:rPr>
                <w:sz w:val="20"/>
                <w:szCs w:val="20"/>
              </w:rPr>
              <w:t>Fundację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działające na rzecz </w:t>
            </w:r>
            <w:r w:rsidR="007E444B">
              <w:rPr>
                <w:sz w:val="20"/>
                <w:szCs w:val="20"/>
              </w:rPr>
              <w:t>Fundacji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podmioty przetwarzające do państwa trzeciego lub organizacji międzynarodowej: nazwa państwa lub organizacji, a w przypadku przekazań na podstawie uzasadnionego interesu administratora w warunkach art. 49 ust. 1 II RODO, dokumentacja zabezpieczeń (jako załącznik).]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Terminy usunięcia poszczególnych kategorii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[Informacja o planowanych terminach usunięcia poszczególnych kategorii danych, o ile możliwe jest jej podanie.]</w:t>
            </w:r>
          </w:p>
        </w:tc>
      </w:tr>
      <w:tr w:rsidR="00332FCB" w:rsidTr="0007024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Ogólny opis środków bezpieczeństwa: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[Ogólna informacja (opis) o technicznych i organizacyjnych środkach bezpieczeństwa, jeśli jest dostępna.]</w:t>
            </w:r>
          </w:p>
        </w:tc>
      </w:tr>
      <w:tr w:rsidR="00332FCB" w:rsidTr="0007024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0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aktualizacji / uwagi: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[Data wypełnienia arkusza oraz ewentualne informacje dodatkowe, o ile są dostępne.]</w:t>
            </w:r>
          </w:p>
        </w:tc>
      </w:tr>
      <w:tr w:rsidR="00332FCB" w:rsidTr="00332FCB">
        <w:trPr>
          <w:trHeight w:val="113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FCB" w:rsidRDefault="00332FCB" w:rsidP="00E91A5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REJESTR CZYNNOŚCI PRZETWARZANIA – PODMIOT PRZETWARZAJĄCY</w:t>
            </w:r>
            <w:r>
              <w:rPr>
                <w:b/>
                <w:sz w:val="20"/>
                <w:szCs w:val="20"/>
              </w:rPr>
              <w:br/>
              <w:t>ARKUSZ NR P-[•]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przetwarzający [P]: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[Nazwa oraz dane kontaktowe </w:t>
            </w:r>
            <w:r w:rsidR="00695D2B">
              <w:rPr>
                <w:sz w:val="20"/>
                <w:szCs w:val="20"/>
              </w:rPr>
              <w:t>Fundacji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jako podmiotu przetwarzającego.]</w:t>
            </w:r>
          </w:p>
          <w:p w:rsidR="00332FCB" w:rsidRDefault="00695D2B" w:rsidP="00332FCB">
            <w:pPr>
              <w:pStyle w:val="Akapitzlist"/>
              <w:numPr>
                <w:ilvl w:val="0"/>
                <w:numId w:val="71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PO DRUGIE</w:t>
            </w:r>
            <w:r w:rsidRPr="00332FCB">
              <w:rPr>
                <w:sz w:val="20"/>
                <w:szCs w:val="20"/>
              </w:rPr>
              <w:t xml:space="preserve">, ul. </w:t>
            </w:r>
            <w:r>
              <w:rPr>
                <w:sz w:val="20"/>
                <w:szCs w:val="20"/>
              </w:rPr>
              <w:t>Wiązana 22B</w:t>
            </w:r>
            <w:r w:rsidRPr="00332FCB">
              <w:rPr>
                <w:sz w:val="20"/>
                <w:szCs w:val="20"/>
              </w:rPr>
              <w:t>, 0</w:t>
            </w:r>
            <w:r>
              <w:rPr>
                <w:sz w:val="20"/>
                <w:szCs w:val="20"/>
              </w:rPr>
              <w:t>4</w:t>
            </w:r>
            <w:r w:rsidRPr="00332FC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680</w:t>
            </w:r>
            <w:r w:rsidRPr="00332FCB">
              <w:rPr>
                <w:sz w:val="20"/>
                <w:szCs w:val="20"/>
              </w:rPr>
              <w:t xml:space="preserve"> Warszawa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[P]: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[Imię i nazwisko oraz dane kontaktowe inspektora ochrony danych </w:t>
            </w:r>
            <w:r w:rsidR="00695D2B">
              <w:rPr>
                <w:sz w:val="20"/>
                <w:szCs w:val="20"/>
              </w:rPr>
              <w:t>Fundacji</w:t>
            </w:r>
            <w:r>
              <w:rPr>
                <w:sz w:val="20"/>
                <w:szCs w:val="20"/>
              </w:rPr>
              <w:t>.]</w:t>
            </w:r>
          </w:p>
          <w:p w:rsidR="00332FCB" w:rsidRDefault="00695D2B" w:rsidP="00332FCB">
            <w:pPr>
              <w:pStyle w:val="Akapitzlist"/>
              <w:numPr>
                <w:ilvl w:val="0"/>
                <w:numId w:val="71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[Imię, nazwisko; adres]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Administrator danych osobowych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[imię i nazwisko lub nazwa oraz dane kontaktowe administratora, w imieniu którego </w:t>
            </w:r>
            <w:r w:rsidR="00695D2B">
              <w:rPr>
                <w:sz w:val="20"/>
                <w:szCs w:val="20"/>
              </w:rPr>
              <w:t>Fundacj</w:t>
            </w:r>
            <w:r w:rsidR="00A479DC">
              <w:rPr>
                <w:sz w:val="20"/>
                <w:szCs w:val="20"/>
              </w:rPr>
              <w:t>a</w:t>
            </w:r>
            <w:r w:rsidR="007817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działa jako podmiot przetwarzający, a gdy ma to zastosowanie – przedstawiciela tego administratora.]</w:t>
            </w:r>
          </w:p>
          <w:p w:rsidR="00332FCB" w:rsidRDefault="00332FCB" w:rsidP="00A479DC">
            <w:pPr>
              <w:pStyle w:val="Akapitzlist"/>
              <w:numPr>
                <w:ilvl w:val="0"/>
                <w:numId w:val="71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="00A479DC">
              <w:rPr>
                <w:sz w:val="20"/>
                <w:szCs w:val="20"/>
              </w:rPr>
              <w:t>Np. podmiot prowadzący dany program (inna fundacja, organ administracji itp.)</w:t>
            </w:r>
            <w:r w:rsidR="00781779">
              <w:rPr>
                <w:sz w:val="20"/>
                <w:szCs w:val="20"/>
              </w:rPr>
              <w:t>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 i nazwisko oraz dane kontaktowe inspektora ochrony danych administratora</w:t>
            </w:r>
            <w:r w:rsidR="004B18EF">
              <w:rPr>
                <w:sz w:val="20"/>
                <w:szCs w:val="20"/>
              </w:rPr>
              <w:t>, j/w</w:t>
            </w:r>
            <w:r>
              <w:rPr>
                <w:sz w:val="20"/>
                <w:szCs w:val="20"/>
              </w:rPr>
              <w:t>.]</w:t>
            </w:r>
          </w:p>
          <w:p w:rsidR="00332FCB" w:rsidRDefault="00332FCB" w:rsidP="00781779">
            <w:pPr>
              <w:pStyle w:val="Akapitzlist"/>
              <w:numPr>
                <w:ilvl w:val="0"/>
                <w:numId w:val="71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="00781779">
              <w:rPr>
                <w:sz w:val="20"/>
                <w:szCs w:val="20"/>
              </w:rPr>
              <w:t>John Doe</w:t>
            </w:r>
            <w:r>
              <w:rPr>
                <w:sz w:val="20"/>
                <w:szCs w:val="20"/>
              </w:rPr>
              <w:t xml:space="preserve">, </w:t>
            </w:r>
            <w:r w:rsidR="00781779">
              <w:rPr>
                <w:sz w:val="20"/>
                <w:szCs w:val="20"/>
              </w:rPr>
              <w:t>ul. Przykładowa</w:t>
            </w:r>
            <w:r>
              <w:rPr>
                <w:sz w:val="20"/>
                <w:szCs w:val="20"/>
              </w:rPr>
              <w:t xml:space="preserve">, </w:t>
            </w:r>
            <w:r w:rsidR="00781779">
              <w:rPr>
                <w:sz w:val="20"/>
                <w:szCs w:val="20"/>
              </w:rPr>
              <w:t>00-001</w:t>
            </w:r>
            <w:r>
              <w:rPr>
                <w:sz w:val="20"/>
                <w:szCs w:val="20"/>
              </w:rPr>
              <w:t xml:space="preserve"> </w:t>
            </w:r>
            <w:r w:rsidR="00781779">
              <w:rPr>
                <w:sz w:val="20"/>
                <w:szCs w:val="20"/>
              </w:rPr>
              <w:t>Przykład, e-mail, tel.</w:t>
            </w:r>
            <w:r>
              <w:rPr>
                <w:sz w:val="20"/>
                <w:szCs w:val="20"/>
              </w:rPr>
              <w:t>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Kategorie przetwarzań: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[Skategoryzowane określenie procesu przetwarzania.]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Przekazywanie poza EOG / do organizacji międzynarodowych: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8A45E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[Gdy ma to zastosowanie, informacje o przekazywaniu danych osobowych do państwa trzeciego lub organizacji międzynarodowej, w tym nazwa tego państwa trzeciego lub organizacji międzynarodowej, a w przypadku przekazań na podstawie uzasadnionego interesu administratora w warunkach art. 49 ust. 1 II RODO, dokumentacja zabezpieczeń (jako załącznik).]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Ogólny opis środków bezpieczeństwa: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[Ogólna informacja (opis) o technicznych i organizacyjnych środkach bezpieczeństwa, jeśli jest dostępna.]</w:t>
            </w:r>
          </w:p>
        </w:tc>
      </w:tr>
      <w:tr w:rsidR="00332FCB" w:rsidTr="00332FCB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332FCB">
            <w:pPr>
              <w:pStyle w:val="Akapitzlist"/>
              <w:numPr>
                <w:ilvl w:val="0"/>
                <w:numId w:val="7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aktualizacji / uwagi: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FCB" w:rsidRDefault="00332FCB" w:rsidP="00E91A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[Data wypełnienia arkusza oraz ewentualne informacje dodatkowe, o ile są dostępne.]</w:t>
            </w:r>
          </w:p>
        </w:tc>
      </w:tr>
    </w:tbl>
    <w:p w:rsidR="00D71820" w:rsidRPr="00897CEA" w:rsidRDefault="00D71820" w:rsidP="00D71820">
      <w:pPr>
        <w:rPr>
          <w:sz w:val="2"/>
          <w:szCs w:val="2"/>
        </w:rPr>
      </w:pPr>
    </w:p>
    <w:p w:rsidR="00BE4D03" w:rsidRDefault="00BE4D03" w:rsidP="00985F08">
      <w:pPr>
        <w:outlineLvl w:val="0"/>
        <w:rPr>
          <w:b/>
          <w:u w:val="single"/>
        </w:rPr>
        <w:sectPr w:rsidR="00BE4D03" w:rsidSect="009839C1">
          <w:pgSz w:w="11907" w:h="16839" w:code="9"/>
          <w:pgMar w:top="851" w:right="1418" w:bottom="851" w:left="1418" w:header="709" w:footer="567" w:gutter="0"/>
          <w:pgNumType w:start="1"/>
          <w:cols w:space="708"/>
          <w:docGrid w:linePitch="600" w:charSpace="36864"/>
        </w:sectPr>
      </w:pPr>
    </w:p>
    <w:p w:rsidR="007649BB" w:rsidRPr="00985F08" w:rsidRDefault="00C314FB" w:rsidP="00985F08">
      <w:pPr>
        <w:outlineLvl w:val="0"/>
        <w:rPr>
          <w:b/>
          <w:u w:val="single"/>
        </w:rPr>
      </w:pPr>
      <w:bookmarkStart w:id="57" w:name="_Toc520838608"/>
      <w:r>
        <w:rPr>
          <w:b/>
          <w:u w:val="single"/>
        </w:rPr>
        <w:t>Załącznik nr </w:t>
      </w:r>
      <w:r w:rsidR="00872585">
        <w:rPr>
          <w:b/>
          <w:u w:val="single"/>
        </w:rPr>
        <w:t>8</w:t>
      </w:r>
      <w:r w:rsidR="0025421E" w:rsidRPr="00985F08">
        <w:rPr>
          <w:b/>
          <w:u w:val="single"/>
        </w:rPr>
        <w:t xml:space="preserve"> </w:t>
      </w:r>
      <w:r w:rsidR="00985F08" w:rsidRPr="00985F08">
        <w:rPr>
          <w:b/>
          <w:u w:val="single"/>
        </w:rPr>
        <w:t>– wzór tabeli oceny skutków przetwarzania dla ochrony danych</w:t>
      </w:r>
      <w:bookmarkEnd w:id="57"/>
    </w:p>
    <w:tbl>
      <w:tblPr>
        <w:tblStyle w:val="GridTable6Colorful-Accent61"/>
        <w:tblW w:w="0" w:type="auto"/>
        <w:tblLook w:val="04A0"/>
      </w:tblPr>
      <w:tblGrid>
        <w:gridCol w:w="2487"/>
        <w:gridCol w:w="1416"/>
        <w:gridCol w:w="10091"/>
      </w:tblGrid>
      <w:tr w:rsidR="00B00CC4" w:rsidTr="008662D3">
        <w:trPr>
          <w:cnfStyle w:val="100000000000"/>
          <w:trHeight w:val="800"/>
        </w:trPr>
        <w:tc>
          <w:tcPr>
            <w:cnfStyle w:val="001000000000"/>
            <w:tcW w:w="13994" w:type="dxa"/>
            <w:gridSpan w:val="3"/>
            <w:shd w:val="clear" w:color="auto" w:fill="A8D08D" w:themeFill="accent6" w:themeFillTint="99"/>
            <w:vAlign w:val="center"/>
          </w:tcPr>
          <w:p w:rsidR="00B00CC4" w:rsidRPr="00B00CC4" w:rsidRDefault="00B00CC4" w:rsidP="00B00CC4">
            <w:pPr>
              <w:spacing w:after="0"/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Ocena skutków przetwarzania</w:t>
            </w:r>
            <w:r w:rsidR="00C314FB">
              <w:rPr>
                <w:color w:val="000000" w:themeColor="text1"/>
              </w:rPr>
              <w:t xml:space="preserve"> nr [•]</w:t>
            </w:r>
            <w:r>
              <w:rPr>
                <w:color w:val="000000" w:themeColor="text1"/>
              </w:rPr>
              <w:t xml:space="preserve"> z dn. [•]</w:t>
            </w:r>
          </w:p>
        </w:tc>
      </w:tr>
      <w:tr w:rsidR="00F4370C" w:rsidTr="00D651F6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F4370C" w:rsidRDefault="00F4370C" w:rsidP="00B10922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Nazwa procesu:</w:t>
            </w:r>
          </w:p>
        </w:tc>
        <w:tc>
          <w:tcPr>
            <w:tcW w:w="11507" w:type="dxa"/>
            <w:gridSpan w:val="2"/>
            <w:vAlign w:val="center"/>
          </w:tcPr>
          <w:p w:rsidR="008662D3" w:rsidRDefault="008662D3" w:rsidP="00B10922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F4370C" w:rsidRDefault="00F4370C" w:rsidP="00A23124">
            <w:pPr>
              <w:pStyle w:val="Akapitzlist"/>
              <w:numPr>
                <w:ilvl w:val="0"/>
                <w:numId w:val="12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</w:t>
            </w:r>
            <w:r w:rsidR="00A23124">
              <w:rPr>
                <w:color w:val="000000" w:themeColor="text1"/>
              </w:rPr>
              <w:t>Rekrutacja do programu XYZ</w:t>
            </w:r>
            <w:r w:rsidR="00FC13C2">
              <w:rPr>
                <w:color w:val="000000" w:themeColor="text1"/>
              </w:rPr>
              <w:t>”</w:t>
            </w:r>
            <w:r>
              <w:rPr>
                <w:color w:val="000000" w:themeColor="text1"/>
              </w:rPr>
              <w:t>.]</w:t>
            </w:r>
          </w:p>
        </w:tc>
      </w:tr>
      <w:tr w:rsidR="008677EC" w:rsidTr="00D651F6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8677EC" w:rsidP="00F4370C">
            <w:pPr>
              <w:spacing w:after="0"/>
              <w:jc w:val="left"/>
              <w:rPr>
                <w:bCs w:val="0"/>
                <w:color w:val="000000" w:themeColor="text1"/>
              </w:rPr>
            </w:pPr>
            <w:r w:rsidRPr="008677EC">
              <w:rPr>
                <w:bCs w:val="0"/>
                <w:color w:val="000000" w:themeColor="text1"/>
              </w:rPr>
              <w:t xml:space="preserve">Nowy </w:t>
            </w:r>
            <w:r>
              <w:rPr>
                <w:bCs w:val="0"/>
                <w:color w:val="000000" w:themeColor="text1"/>
              </w:rPr>
              <w:t>proces /</w:t>
            </w:r>
            <w:r w:rsidR="00F4370C">
              <w:rPr>
                <w:bCs w:val="0"/>
                <w:color w:val="000000" w:themeColor="text1"/>
              </w:rPr>
              <w:br/>
              <w:t xml:space="preserve">/ </w:t>
            </w:r>
            <w:r>
              <w:rPr>
                <w:bCs w:val="0"/>
                <w:color w:val="000000" w:themeColor="text1"/>
              </w:rPr>
              <w:t>aktualizacja oceny</w:t>
            </w:r>
            <w:r w:rsidR="00C71E37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11507" w:type="dxa"/>
            <w:gridSpan w:val="2"/>
            <w:vAlign w:val="center"/>
          </w:tcPr>
          <w:p w:rsidR="00985F08" w:rsidRPr="008677EC" w:rsidRDefault="008677EC" w:rsidP="00F4370C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[„</w:t>
            </w:r>
            <w:r w:rsidR="00F4370C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>owy proces”</w:t>
            </w:r>
            <w:r w:rsidR="00933C64">
              <w:rPr>
                <w:color w:val="000000" w:themeColor="text1"/>
              </w:rPr>
              <w:t xml:space="preserve"> </w:t>
            </w:r>
            <w:r w:rsidR="00F4370C">
              <w:rPr>
                <w:color w:val="000000" w:themeColor="text1"/>
              </w:rPr>
              <w:t>lub</w:t>
            </w:r>
            <w:r>
              <w:rPr>
                <w:color w:val="000000" w:themeColor="text1"/>
              </w:rPr>
              <w:t xml:space="preserve"> „aktualizacja oceny skutków przetwarzania</w:t>
            </w:r>
            <w:r w:rsidR="00C314FB">
              <w:rPr>
                <w:color w:val="000000" w:themeColor="text1"/>
              </w:rPr>
              <w:t xml:space="preserve"> nr [•]</w:t>
            </w:r>
            <w:r w:rsidR="00AE4E9E">
              <w:rPr>
                <w:color w:val="000000" w:themeColor="text1"/>
              </w:rPr>
              <w:t xml:space="preserve"> z dn. [•].</w:t>
            </w:r>
            <w:r>
              <w:rPr>
                <w:color w:val="000000" w:themeColor="text1"/>
              </w:rPr>
              <w:t>”]</w:t>
            </w:r>
          </w:p>
        </w:tc>
      </w:tr>
      <w:tr w:rsidR="008677EC" w:rsidTr="00D651F6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8677EC" w:rsidRDefault="008677EC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Opis planowanych operacji przetwarzania</w:t>
            </w:r>
            <w:r w:rsidR="00C71E37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11507" w:type="dxa"/>
            <w:gridSpan w:val="2"/>
            <w:vAlign w:val="center"/>
          </w:tcPr>
          <w:p w:rsidR="00C71E37" w:rsidRDefault="008677EC" w:rsidP="00C71E37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</w:t>
            </w:r>
            <w:r w:rsidR="00C71E37">
              <w:rPr>
                <w:color w:val="000000" w:themeColor="text1"/>
              </w:rPr>
              <w:t>:</w:t>
            </w:r>
          </w:p>
          <w:p w:rsidR="008677EC" w:rsidRPr="00052162" w:rsidRDefault="00052162" w:rsidP="00AA52A1">
            <w:pPr>
              <w:pStyle w:val="Akapitzlist"/>
              <w:numPr>
                <w:ilvl w:val="0"/>
                <w:numId w:val="12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C71E37">
              <w:rPr>
                <w:color w:val="000000" w:themeColor="text1"/>
              </w:rPr>
              <w:t xml:space="preserve">„zebranie </w:t>
            </w:r>
            <w:r>
              <w:rPr>
                <w:color w:val="000000" w:themeColor="text1"/>
              </w:rPr>
              <w:t xml:space="preserve">i utrwalenie danych </w:t>
            </w:r>
            <w:r w:rsidRPr="00C71E37">
              <w:rPr>
                <w:color w:val="000000" w:themeColor="text1"/>
              </w:rPr>
              <w:t xml:space="preserve">przekazywanych przez </w:t>
            </w:r>
            <w:r>
              <w:rPr>
                <w:color w:val="000000" w:themeColor="text1"/>
              </w:rPr>
              <w:t xml:space="preserve">kandydata </w:t>
            </w:r>
            <w:r w:rsidR="00C20F94">
              <w:rPr>
                <w:color w:val="000000" w:themeColor="text1"/>
              </w:rPr>
              <w:t>do programu prowadzonego przez</w:t>
            </w:r>
            <w:r>
              <w:rPr>
                <w:color w:val="000000" w:themeColor="text1"/>
              </w:rPr>
              <w:t xml:space="preserve"> </w:t>
            </w:r>
            <w:r w:rsidR="000A0891">
              <w:rPr>
                <w:color w:val="000000" w:themeColor="text1"/>
              </w:rPr>
              <w:t>Fundacj</w:t>
            </w:r>
            <w:r w:rsidR="00C20F94">
              <w:rPr>
                <w:color w:val="000000" w:themeColor="text1"/>
              </w:rPr>
              <w:t>ę</w:t>
            </w:r>
            <w:r w:rsidR="000D3923">
              <w:rPr>
                <w:color w:val="000000" w:themeColor="text1"/>
              </w:rPr>
              <w:t xml:space="preserve"> </w:t>
            </w:r>
            <w:r w:rsidR="00B03D4C">
              <w:rPr>
                <w:color w:val="000000" w:themeColor="text1"/>
              </w:rPr>
              <w:t>(kwestionariuszy, innych dokumentów)</w:t>
            </w:r>
            <w:r>
              <w:rPr>
                <w:color w:val="000000" w:themeColor="text1"/>
              </w:rPr>
              <w:t>, przeglądanie i wykorzystanie tych danych przez osobę upoważnioną na potrzeby dokonania oceny kandydata, przechowywanie danych przez okres retencji zgodnie z wymo</w:t>
            </w:r>
            <w:r w:rsidR="00C76F0D">
              <w:rPr>
                <w:color w:val="000000" w:themeColor="text1"/>
              </w:rPr>
              <w:t xml:space="preserve">gami </w:t>
            </w:r>
            <w:r w:rsidR="00AA52A1">
              <w:rPr>
                <w:color w:val="000000" w:themeColor="text1"/>
              </w:rPr>
              <w:t>programu</w:t>
            </w:r>
            <w:r w:rsidRPr="00C71E37">
              <w:rPr>
                <w:color w:val="000000" w:themeColor="text1"/>
              </w:rPr>
              <w:t>”</w:t>
            </w:r>
            <w:r w:rsidR="00C76F0D">
              <w:rPr>
                <w:color w:val="000000" w:themeColor="text1"/>
              </w:rPr>
              <w:t>, itp.</w:t>
            </w:r>
            <w:r w:rsidR="008677EC" w:rsidRPr="00052162">
              <w:rPr>
                <w:color w:val="000000" w:themeColor="text1"/>
              </w:rPr>
              <w:t>]</w:t>
            </w:r>
          </w:p>
        </w:tc>
      </w:tr>
      <w:tr w:rsidR="00985F08" w:rsidTr="00D651F6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8677EC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Kategorie podmiotów danych:</w:t>
            </w:r>
          </w:p>
        </w:tc>
        <w:tc>
          <w:tcPr>
            <w:tcW w:w="11507" w:type="dxa"/>
            <w:gridSpan w:val="2"/>
            <w:vAlign w:val="center"/>
          </w:tcPr>
          <w:p w:rsidR="00F4370C" w:rsidRDefault="008677EC" w:rsidP="00F4370C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</w:t>
            </w:r>
            <w:r w:rsidR="00F4370C">
              <w:rPr>
                <w:color w:val="000000" w:themeColor="text1"/>
              </w:rPr>
              <w:t>:</w:t>
            </w:r>
          </w:p>
          <w:p w:rsidR="008E672C" w:rsidRDefault="008E672C" w:rsidP="00581B01">
            <w:pPr>
              <w:pStyle w:val="Akapitzlist"/>
              <w:numPr>
                <w:ilvl w:val="0"/>
                <w:numId w:val="1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„kandydaci </w:t>
            </w:r>
            <w:r w:rsidR="00EE74CD">
              <w:rPr>
                <w:color w:val="000000" w:themeColor="text1"/>
              </w:rPr>
              <w:t>do programu XYZ</w:t>
            </w:r>
            <w:r>
              <w:rPr>
                <w:color w:val="000000" w:themeColor="text1"/>
              </w:rPr>
              <w:t>”,</w:t>
            </w:r>
          </w:p>
          <w:p w:rsidR="00F4370C" w:rsidRPr="00F4370C" w:rsidRDefault="008677EC" w:rsidP="00581B01">
            <w:pPr>
              <w:pStyle w:val="Akapitzlist"/>
              <w:numPr>
                <w:ilvl w:val="0"/>
                <w:numId w:val="1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 xml:space="preserve">„osoby wchodzące i wychodzące z pomieszczeń biurowych wykorzystywanych na potrzeby siedziby </w:t>
            </w:r>
            <w:r w:rsidR="000A0891">
              <w:rPr>
                <w:color w:val="000000" w:themeColor="text1"/>
              </w:rPr>
              <w:t>Fundacj</w:t>
            </w:r>
            <w:r w:rsidR="00FE0208">
              <w:rPr>
                <w:color w:val="000000" w:themeColor="text1"/>
              </w:rPr>
              <w:t>i</w:t>
            </w:r>
            <w:r w:rsidRPr="00F4370C">
              <w:rPr>
                <w:color w:val="000000" w:themeColor="text1"/>
              </w:rPr>
              <w:t>”,</w:t>
            </w:r>
          </w:p>
          <w:p w:rsidR="00F4370C" w:rsidRPr="00F4370C" w:rsidRDefault="00F4370C" w:rsidP="00581B01">
            <w:pPr>
              <w:pStyle w:val="Akapitzlist"/>
              <w:numPr>
                <w:ilvl w:val="0"/>
                <w:numId w:val="1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>„</w:t>
            </w:r>
            <w:r w:rsidR="008677EC" w:rsidRPr="00F4370C">
              <w:rPr>
                <w:color w:val="000000" w:themeColor="text1"/>
              </w:rPr>
              <w:t xml:space="preserve">użytkownicy </w:t>
            </w:r>
            <w:r w:rsidR="00FC13C2">
              <w:rPr>
                <w:color w:val="000000" w:themeColor="text1"/>
              </w:rPr>
              <w:t xml:space="preserve">systemów IT </w:t>
            </w:r>
            <w:r w:rsidR="000A0891">
              <w:rPr>
                <w:color w:val="000000" w:themeColor="text1"/>
              </w:rPr>
              <w:t>Fundacj</w:t>
            </w:r>
            <w:r w:rsidR="00FE0208">
              <w:rPr>
                <w:color w:val="000000" w:themeColor="text1"/>
              </w:rPr>
              <w:t>i</w:t>
            </w:r>
            <w:r w:rsidR="008677EC" w:rsidRPr="00F4370C">
              <w:rPr>
                <w:color w:val="000000" w:themeColor="text1"/>
              </w:rPr>
              <w:t>”,</w:t>
            </w:r>
          </w:p>
          <w:p w:rsidR="00985F08" w:rsidRPr="00F4370C" w:rsidRDefault="008677EC" w:rsidP="00FE0208">
            <w:pPr>
              <w:pStyle w:val="Akapitzlist"/>
              <w:numPr>
                <w:ilvl w:val="0"/>
                <w:numId w:val="1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 xml:space="preserve">„pracownicy </w:t>
            </w:r>
            <w:r w:rsidR="00FE0208">
              <w:rPr>
                <w:color w:val="000000" w:themeColor="text1"/>
              </w:rPr>
              <w:t xml:space="preserve">i współpracownicy </w:t>
            </w:r>
            <w:r w:rsidR="000A0891">
              <w:rPr>
                <w:color w:val="000000" w:themeColor="text1"/>
              </w:rPr>
              <w:t>Fundacj</w:t>
            </w:r>
            <w:r w:rsidR="00FE0208">
              <w:rPr>
                <w:color w:val="000000" w:themeColor="text1"/>
              </w:rPr>
              <w:t>i</w:t>
            </w:r>
            <w:r w:rsidRPr="00F4370C">
              <w:rPr>
                <w:color w:val="000000" w:themeColor="text1"/>
              </w:rPr>
              <w:t>”, it</w:t>
            </w:r>
            <w:r w:rsidR="00C76F0D">
              <w:rPr>
                <w:color w:val="000000" w:themeColor="text1"/>
              </w:rPr>
              <w:t>p</w:t>
            </w:r>
            <w:r w:rsidRPr="00F4370C">
              <w:rPr>
                <w:color w:val="000000" w:themeColor="text1"/>
              </w:rPr>
              <w:t>.]</w:t>
            </w:r>
          </w:p>
        </w:tc>
      </w:tr>
      <w:tr w:rsidR="008677EC" w:rsidTr="00D651F6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2571B8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Cel przetwarzania</w:t>
            </w:r>
            <w:r w:rsidR="00C71E37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11507" w:type="dxa"/>
            <w:gridSpan w:val="2"/>
            <w:vAlign w:val="center"/>
          </w:tcPr>
          <w:p w:rsidR="00393394" w:rsidRDefault="002571B8" w:rsidP="002571B8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</w:t>
            </w:r>
            <w:r w:rsidR="00393394">
              <w:rPr>
                <w:color w:val="000000" w:themeColor="text1"/>
              </w:rPr>
              <w:t>:</w:t>
            </w:r>
          </w:p>
          <w:p w:rsidR="00393394" w:rsidRPr="00393394" w:rsidRDefault="002571B8" w:rsidP="00581B01">
            <w:pPr>
              <w:pStyle w:val="Akapitzlist"/>
              <w:numPr>
                <w:ilvl w:val="0"/>
                <w:numId w:val="14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393394">
              <w:rPr>
                <w:color w:val="000000" w:themeColor="text1"/>
              </w:rPr>
              <w:t>„</w:t>
            </w:r>
            <w:r w:rsidR="008E672C">
              <w:rPr>
                <w:color w:val="000000" w:themeColor="text1"/>
              </w:rPr>
              <w:t xml:space="preserve">dokonanie oceny </w:t>
            </w:r>
            <w:r w:rsidR="007301A5">
              <w:rPr>
                <w:color w:val="000000" w:themeColor="text1"/>
              </w:rPr>
              <w:t>kwalifikacyjnej kandydata do programu XYZ</w:t>
            </w:r>
            <w:r w:rsidRPr="00393394">
              <w:rPr>
                <w:color w:val="000000" w:themeColor="text1"/>
              </w:rPr>
              <w:t>”,</w:t>
            </w:r>
          </w:p>
          <w:p w:rsidR="00985F08" w:rsidRPr="00393394" w:rsidRDefault="002571B8" w:rsidP="00CD665D">
            <w:pPr>
              <w:pStyle w:val="Akapitzlist"/>
              <w:numPr>
                <w:ilvl w:val="0"/>
                <w:numId w:val="14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393394">
              <w:rPr>
                <w:color w:val="000000" w:themeColor="text1"/>
              </w:rPr>
              <w:t xml:space="preserve">„ustalenie, dochodzenie i obrona roszczeń </w:t>
            </w:r>
            <w:r w:rsidR="000A0891">
              <w:rPr>
                <w:color w:val="000000" w:themeColor="text1"/>
              </w:rPr>
              <w:t>Fundacj</w:t>
            </w:r>
            <w:r w:rsidR="00CD665D">
              <w:rPr>
                <w:color w:val="000000" w:themeColor="text1"/>
              </w:rPr>
              <w:t>i</w:t>
            </w:r>
            <w:r w:rsidRPr="00393394">
              <w:rPr>
                <w:color w:val="000000" w:themeColor="text1"/>
              </w:rPr>
              <w:t>”</w:t>
            </w:r>
            <w:r w:rsidR="00393394" w:rsidRPr="00393394">
              <w:rPr>
                <w:color w:val="000000" w:themeColor="text1"/>
              </w:rPr>
              <w:t>, it</w:t>
            </w:r>
            <w:r w:rsidR="00EF10E0">
              <w:rPr>
                <w:color w:val="000000" w:themeColor="text1"/>
              </w:rPr>
              <w:t>p</w:t>
            </w:r>
            <w:r w:rsidR="00393394" w:rsidRPr="00393394">
              <w:rPr>
                <w:color w:val="000000" w:themeColor="text1"/>
              </w:rPr>
              <w:t>.</w:t>
            </w:r>
            <w:r w:rsidRPr="00393394">
              <w:rPr>
                <w:color w:val="000000" w:themeColor="text1"/>
              </w:rPr>
              <w:t>]</w:t>
            </w:r>
          </w:p>
        </w:tc>
      </w:tr>
      <w:tr w:rsidR="00C71E37" w:rsidTr="00D651F6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C71E37" w:rsidRDefault="00C71E37" w:rsidP="00C71E37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Podstawa prawna:</w:t>
            </w:r>
          </w:p>
        </w:tc>
        <w:tc>
          <w:tcPr>
            <w:tcW w:w="11507" w:type="dxa"/>
            <w:gridSpan w:val="2"/>
            <w:vAlign w:val="center"/>
          </w:tcPr>
          <w:p w:rsidR="00C71E37" w:rsidRDefault="00C71E37" w:rsidP="00C71E37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[Podstawa prawna w rozumieniu art. 6 ust. 1 lub art. 9 ust. 2 RODO, np.:</w:t>
            </w:r>
          </w:p>
          <w:p w:rsidR="00C71E37" w:rsidRDefault="00C71E37" w:rsidP="00581B01">
            <w:pPr>
              <w:pStyle w:val="Akapitzlist"/>
              <w:numPr>
                <w:ilvl w:val="0"/>
                <w:numId w:val="1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„zgoda podmiotu danych</w:t>
            </w:r>
            <w:r w:rsidR="00F738C5">
              <w:rPr>
                <w:color w:val="000000" w:themeColor="text1"/>
              </w:rPr>
              <w:t xml:space="preserve"> – art. 6 ust. 1 lit. a) RODO</w:t>
            </w:r>
            <w:r>
              <w:rPr>
                <w:color w:val="000000" w:themeColor="text1"/>
              </w:rPr>
              <w:t>”,</w:t>
            </w:r>
            <w:r w:rsidR="00B202CA">
              <w:rPr>
                <w:color w:val="000000" w:themeColor="text1"/>
              </w:rPr>
              <w:t xml:space="preserve"> względnie </w:t>
            </w:r>
            <w:r w:rsidR="009215F7">
              <w:rPr>
                <w:color w:val="000000" w:themeColor="text1"/>
              </w:rPr>
              <w:t>„</w:t>
            </w:r>
            <w:r w:rsidR="00B202CA">
              <w:rPr>
                <w:color w:val="000000" w:themeColor="text1"/>
              </w:rPr>
              <w:t>art. 9 ust. 2 lit. a) RODO</w:t>
            </w:r>
            <w:r w:rsidR="009215F7">
              <w:rPr>
                <w:color w:val="000000" w:themeColor="text1"/>
              </w:rPr>
              <w:t>”</w:t>
            </w:r>
            <w:r w:rsidR="004F2E00">
              <w:rPr>
                <w:color w:val="000000" w:themeColor="text1"/>
              </w:rPr>
              <w:t>,</w:t>
            </w:r>
          </w:p>
          <w:p w:rsidR="00C71E37" w:rsidRDefault="00C71E37" w:rsidP="00581B01">
            <w:pPr>
              <w:pStyle w:val="Akapitzlist"/>
              <w:numPr>
                <w:ilvl w:val="0"/>
                <w:numId w:val="1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„wymóg prawny</w:t>
            </w:r>
            <w:r w:rsidR="00703C35">
              <w:rPr>
                <w:color w:val="000000" w:themeColor="text1"/>
              </w:rPr>
              <w:t xml:space="preserve"> – art. 6 ust. 1 lit. c) RODO;</w:t>
            </w:r>
            <w:r>
              <w:rPr>
                <w:color w:val="000000" w:themeColor="text1"/>
              </w:rPr>
              <w:t xml:space="preserve"> obowiązek prawny ciążący na </w:t>
            </w:r>
            <w:r w:rsidR="000A0891">
              <w:rPr>
                <w:color w:val="000000" w:themeColor="text1"/>
              </w:rPr>
              <w:t>Fundacj</w:t>
            </w:r>
            <w:r w:rsidR="00954C98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 na podst. [•]”,</w:t>
            </w:r>
          </w:p>
          <w:p w:rsidR="00C71E37" w:rsidRDefault="00CF7C6F" w:rsidP="00DF5F63">
            <w:pPr>
              <w:pStyle w:val="Akapitzlist"/>
              <w:numPr>
                <w:ilvl w:val="0"/>
                <w:numId w:val="1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„uzasadniony interes </w:t>
            </w:r>
            <w:r w:rsidR="000A0891">
              <w:rPr>
                <w:color w:val="000000" w:themeColor="text1"/>
              </w:rPr>
              <w:t>Fundacj</w:t>
            </w:r>
            <w:r w:rsidR="00DF5F63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 – art. 6 ust. 1 lit. f) RODO; ustalanie, dochodzenie i obrona roszczeń</w:t>
            </w:r>
            <w:r w:rsidR="00486FFD">
              <w:rPr>
                <w:color w:val="000000" w:themeColor="text1"/>
              </w:rPr>
              <w:t xml:space="preserve"> (</w:t>
            </w:r>
            <w:r w:rsidR="00FC13C2">
              <w:rPr>
                <w:color w:val="000000" w:themeColor="text1"/>
              </w:rPr>
              <w:t>w sposób</w:t>
            </w:r>
            <w:r w:rsidR="00486FFD">
              <w:rPr>
                <w:color w:val="000000" w:themeColor="text1"/>
              </w:rPr>
              <w:t xml:space="preserve"> przeważa</w:t>
            </w:r>
            <w:r w:rsidR="00FC13C2">
              <w:rPr>
                <w:color w:val="000000" w:themeColor="text1"/>
              </w:rPr>
              <w:t>jący</w:t>
            </w:r>
            <w:r w:rsidR="00486FFD">
              <w:rPr>
                <w:color w:val="000000" w:themeColor="text1"/>
              </w:rPr>
              <w:t xml:space="preserve"> nad interesem podmiotu danych w ich nieprzetwarzaniu)</w:t>
            </w:r>
            <w:r>
              <w:rPr>
                <w:color w:val="000000" w:themeColor="text1"/>
              </w:rPr>
              <w:t>”, it</w:t>
            </w:r>
            <w:r w:rsidR="00654214">
              <w:rPr>
                <w:color w:val="000000" w:themeColor="text1"/>
              </w:rPr>
              <w:t>p</w:t>
            </w:r>
            <w:r>
              <w:rPr>
                <w:color w:val="000000" w:themeColor="text1"/>
              </w:rPr>
              <w:t>.</w:t>
            </w:r>
            <w:r w:rsidR="00C71E37">
              <w:rPr>
                <w:color w:val="000000" w:themeColor="text1"/>
              </w:rPr>
              <w:t>]</w:t>
            </w:r>
          </w:p>
        </w:tc>
      </w:tr>
      <w:tr w:rsidR="00985F08" w:rsidTr="00D651F6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C71E37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Ocena niezbędności i proporcjonalności:</w:t>
            </w:r>
          </w:p>
        </w:tc>
        <w:tc>
          <w:tcPr>
            <w:tcW w:w="11507" w:type="dxa"/>
            <w:gridSpan w:val="2"/>
            <w:vAlign w:val="center"/>
          </w:tcPr>
          <w:p w:rsidR="00571643" w:rsidRDefault="00C71E37" w:rsidP="00486FFD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 w:rsidR="00571643">
              <w:rPr>
                <w:color w:val="000000" w:themeColor="text1"/>
              </w:rPr>
              <w:t>O</w:t>
            </w:r>
            <w:r w:rsidR="00571643" w:rsidRPr="00571643">
              <w:rPr>
                <w:color w:val="000000" w:themeColor="text1"/>
              </w:rPr>
              <w:t>ceniając operacje</w:t>
            </w:r>
            <w:r w:rsidR="00571643">
              <w:rPr>
                <w:color w:val="000000" w:themeColor="text1"/>
              </w:rPr>
              <w:t xml:space="preserve"> przetwarzania</w:t>
            </w:r>
            <w:r w:rsidR="00571643" w:rsidRPr="00571643">
              <w:rPr>
                <w:color w:val="000000" w:themeColor="text1"/>
              </w:rPr>
              <w:t xml:space="preserve">, </w:t>
            </w:r>
            <w:r w:rsidR="000A0891">
              <w:rPr>
                <w:color w:val="000000" w:themeColor="text1"/>
              </w:rPr>
              <w:t>Fundacja</w:t>
            </w:r>
            <w:r w:rsidR="00571643" w:rsidRPr="00571643">
              <w:rPr>
                <w:color w:val="000000" w:themeColor="text1"/>
              </w:rPr>
              <w:t xml:space="preserve"> musi</w:t>
            </w:r>
            <w:r w:rsidR="00571643">
              <w:rPr>
                <w:color w:val="000000" w:themeColor="text1"/>
              </w:rPr>
              <w:t xml:space="preserve"> </w:t>
            </w:r>
            <w:r w:rsidR="00571643" w:rsidRPr="00571643">
              <w:rPr>
                <w:color w:val="000000" w:themeColor="text1"/>
              </w:rPr>
              <w:t>zweryfikować, czy planowane czynności są adekwatne i stosowne względem wyznaczonych celów</w:t>
            </w:r>
            <w:r w:rsidR="00571643">
              <w:rPr>
                <w:color w:val="000000" w:themeColor="text1"/>
              </w:rPr>
              <w:t>,</w:t>
            </w:r>
            <w:r w:rsidR="00571643" w:rsidRPr="00571643">
              <w:rPr>
                <w:color w:val="000000" w:themeColor="text1"/>
              </w:rPr>
              <w:t xml:space="preserve"> oraz czy ich podjęcie nie jest nadmiarowe w relacji do tych celów</w:t>
            </w:r>
            <w:r w:rsidR="00571643">
              <w:rPr>
                <w:color w:val="000000" w:themeColor="text1"/>
              </w:rPr>
              <w:t>.</w:t>
            </w:r>
          </w:p>
          <w:p w:rsidR="00486FFD" w:rsidRDefault="00C71E37" w:rsidP="00486FFD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Ocena, czy operacje przetwarzania są niezbędne oraz proporcjonalne do celu przetwarzania</w:t>
            </w:r>
            <w:r w:rsidR="00571643">
              <w:rPr>
                <w:color w:val="000000" w:themeColor="text1"/>
              </w:rPr>
              <w:t>, powinna zawierać</w:t>
            </w:r>
            <w:r w:rsidR="00486FFD">
              <w:rPr>
                <w:color w:val="000000" w:themeColor="text1"/>
              </w:rPr>
              <w:t>:</w:t>
            </w:r>
          </w:p>
          <w:p w:rsidR="00486FFD" w:rsidRPr="00486FFD" w:rsidRDefault="00486FFD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ustalenie</w:t>
            </w:r>
            <w:r w:rsidRPr="00486FFD">
              <w:rPr>
                <w:color w:val="000000" w:themeColor="text1"/>
              </w:rPr>
              <w:t>, jakie dane s</w:t>
            </w:r>
            <w:r>
              <w:rPr>
                <w:color w:val="000000" w:themeColor="text1"/>
              </w:rPr>
              <w:t>ą niezbędne do realizacji celu,</w:t>
            </w:r>
          </w:p>
          <w:p w:rsidR="00486FFD" w:rsidRDefault="00486FFD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486FFD">
              <w:rPr>
                <w:color w:val="000000" w:themeColor="text1"/>
              </w:rPr>
              <w:t xml:space="preserve">wskazanie, jakie </w:t>
            </w:r>
            <w:r>
              <w:rPr>
                <w:color w:val="000000" w:themeColor="text1"/>
              </w:rPr>
              <w:t>dane będą podlegać planowanym operacjom przetwarzania,</w:t>
            </w:r>
          </w:p>
          <w:p w:rsidR="00486FFD" w:rsidRDefault="00486FFD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stwierdzenie, czy wszystkie dane</w:t>
            </w:r>
            <w:r w:rsidR="002A244C">
              <w:rPr>
                <w:color w:val="000000" w:themeColor="text1"/>
              </w:rPr>
              <w:t xml:space="preserve">, które mają podlegać planowanym operacjom przetwarzania, są </w:t>
            </w:r>
            <w:r>
              <w:rPr>
                <w:color w:val="000000" w:themeColor="text1"/>
              </w:rPr>
              <w:t xml:space="preserve">do realizacji celu </w:t>
            </w:r>
            <w:r w:rsidR="002A244C">
              <w:rPr>
                <w:color w:val="000000" w:themeColor="text1"/>
              </w:rPr>
              <w:t>nie</w:t>
            </w:r>
            <w:r>
              <w:rPr>
                <w:color w:val="000000" w:themeColor="text1"/>
              </w:rPr>
              <w:t>zbędne (</w:t>
            </w:r>
            <w:r w:rsidR="002A244C">
              <w:rPr>
                <w:color w:val="000000" w:themeColor="text1"/>
              </w:rPr>
              <w:t xml:space="preserve">stwierdzenie, czy z procesu wyeliminowano dane zbędne i </w:t>
            </w:r>
            <w:r>
              <w:rPr>
                <w:color w:val="000000" w:themeColor="text1"/>
              </w:rPr>
              <w:t>nadmiarowe),</w:t>
            </w:r>
          </w:p>
          <w:p w:rsidR="00486FFD" w:rsidRDefault="00486FFD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ustalenie, jakie operacje przetwarzania są niezbędne do prawidłowego przetw</w:t>
            </w:r>
            <w:r w:rsidR="00C64B0B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rz</w:t>
            </w:r>
            <w:r w:rsidR="00C64B0B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nia tych danych</w:t>
            </w:r>
            <w:r w:rsidR="002A244C">
              <w:rPr>
                <w:color w:val="000000" w:themeColor="text1"/>
              </w:rPr>
              <w:t xml:space="preserve"> w świetle celu</w:t>
            </w:r>
            <w:r>
              <w:rPr>
                <w:color w:val="000000" w:themeColor="text1"/>
              </w:rPr>
              <w:t>,</w:t>
            </w:r>
          </w:p>
          <w:p w:rsidR="002A244C" w:rsidRDefault="00486FFD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wskazanie, jakie </w:t>
            </w:r>
            <w:r w:rsidR="002A244C">
              <w:rPr>
                <w:color w:val="000000" w:themeColor="text1"/>
              </w:rPr>
              <w:t xml:space="preserve">operacje przetwarzania </w:t>
            </w:r>
            <w:r>
              <w:rPr>
                <w:color w:val="000000" w:themeColor="text1"/>
              </w:rPr>
              <w:t xml:space="preserve">będą </w:t>
            </w:r>
            <w:r w:rsidR="002A244C">
              <w:rPr>
                <w:color w:val="000000" w:themeColor="text1"/>
              </w:rPr>
              <w:t>wykonywane (patrz opis powyżej)</w:t>
            </w:r>
            <w:r>
              <w:rPr>
                <w:color w:val="000000" w:themeColor="text1"/>
              </w:rPr>
              <w:t>,</w:t>
            </w:r>
          </w:p>
          <w:p w:rsidR="00985F08" w:rsidRPr="00486FFD" w:rsidRDefault="002A244C" w:rsidP="00581B01">
            <w:pPr>
              <w:pStyle w:val="Akapitzlist"/>
              <w:numPr>
                <w:ilvl w:val="0"/>
                <w:numId w:val="1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stwierdzenie, czy wszystkie poszczególne operacje przetwarzania, które mają być wykonywane, są do realizacji celu niezbędne, i czy realizacji tego celu nie można osiągnąć za pomocą środków mniej ingerujących w prywatność jednostki.</w:t>
            </w:r>
            <w:r w:rsidR="00C71E37" w:rsidRPr="00486FFD">
              <w:rPr>
                <w:color w:val="000000" w:themeColor="text1"/>
              </w:rPr>
              <w:t>]</w:t>
            </w:r>
          </w:p>
        </w:tc>
      </w:tr>
      <w:tr w:rsidR="008677EC" w:rsidTr="00D651F6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A61056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Ocena ryzyka naruszenia praw i wolności podmiotu danych</w:t>
            </w:r>
          </w:p>
        </w:tc>
        <w:tc>
          <w:tcPr>
            <w:tcW w:w="11507" w:type="dxa"/>
            <w:gridSpan w:val="2"/>
            <w:tcBorders>
              <w:bottom w:val="single" w:sz="4" w:space="0" w:color="A8D08D" w:themeColor="accent6" w:themeTint="99"/>
            </w:tcBorders>
            <w:vAlign w:val="center"/>
          </w:tcPr>
          <w:p w:rsidR="00C64B0B" w:rsidRDefault="00A61056" w:rsidP="00A61056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[Oceniając ryzyko naruszenia praw i wolności osób, których dane dotyczą, </w:t>
            </w:r>
            <w:r w:rsidR="000A0891">
              <w:rPr>
                <w:color w:val="000000" w:themeColor="text1"/>
              </w:rPr>
              <w:t>Fundacja</w:t>
            </w:r>
            <w:r>
              <w:rPr>
                <w:color w:val="000000" w:themeColor="text1"/>
              </w:rPr>
              <w:t xml:space="preserve"> musi rozważyć możliwie pełne spektrum faktycznych oraz prawnych zagrożeń wynikających dla tych osób z przetwarzania ich danych, wybierając metodę top</w:t>
            </w:r>
            <w:r>
              <w:rPr>
                <w:color w:val="000000" w:themeColor="text1"/>
              </w:rPr>
              <w:noBreakHyphen/>
              <w:t>down/bottom-up lub ich kombinację</w:t>
            </w:r>
            <w:r w:rsidR="00176AC5">
              <w:rPr>
                <w:color w:val="000000" w:themeColor="text1"/>
              </w:rPr>
              <w:t xml:space="preserve"> wg.</w:t>
            </w:r>
            <w:r>
              <w:rPr>
                <w:color w:val="000000" w:themeColor="text1"/>
              </w:rPr>
              <w:t xml:space="preserve"> </w:t>
            </w:r>
            <w:r w:rsidR="00176AC5">
              <w:rPr>
                <w:color w:val="000000" w:themeColor="text1"/>
              </w:rPr>
              <w:t>zasadności danej metodyki</w:t>
            </w:r>
            <w:r>
              <w:rPr>
                <w:color w:val="000000" w:themeColor="text1"/>
              </w:rPr>
              <w:t>. Ocena powinna uwzględniać ryzyka nie tylko w toku prawidłowego, ale także nieprawidłowego przebiegu procesu przetwarzania</w:t>
            </w:r>
            <w:r w:rsidR="004A4DC1">
              <w:rPr>
                <w:color w:val="000000" w:themeColor="text1"/>
              </w:rPr>
              <w:t xml:space="preserve">, także z udziałem podmiotów trzecich (tak upoważnionych – </w:t>
            </w:r>
            <w:r w:rsidR="00DD124E">
              <w:rPr>
                <w:color w:val="000000" w:themeColor="text1"/>
              </w:rPr>
              <w:t xml:space="preserve">np. </w:t>
            </w:r>
            <w:r w:rsidR="004A4DC1">
              <w:rPr>
                <w:color w:val="000000" w:themeColor="text1"/>
              </w:rPr>
              <w:t>powierzenie przetwarzania – jak i nieupoważnionych)</w:t>
            </w:r>
            <w:r>
              <w:rPr>
                <w:color w:val="000000" w:themeColor="text1"/>
              </w:rPr>
              <w:t>.</w:t>
            </w:r>
          </w:p>
          <w:p w:rsidR="00A61056" w:rsidRPr="00A61056" w:rsidRDefault="00A61056" w:rsidP="00A61056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Ustalenia powinny móc sprowadzić się do jednej z następujących, wzajemnie się wykluczających konkluzji</w:t>
            </w:r>
            <w:r w:rsidR="00AE4E9E">
              <w:rPr>
                <w:color w:val="000000" w:themeColor="text1"/>
              </w:rPr>
              <w:t xml:space="preserve">, </w:t>
            </w:r>
            <w:r w:rsidR="006D5591">
              <w:rPr>
                <w:color w:val="000000" w:themeColor="text1"/>
              </w:rPr>
              <w:t xml:space="preserve">stanowiącej </w:t>
            </w:r>
            <w:r w:rsidR="00AE4E9E">
              <w:rPr>
                <w:color w:val="000000" w:themeColor="text1"/>
              </w:rPr>
              <w:t xml:space="preserve">punkt wyjścia do </w:t>
            </w:r>
            <w:r w:rsidR="006D5591">
              <w:rPr>
                <w:color w:val="000000" w:themeColor="text1"/>
              </w:rPr>
              <w:t>określenia środków zaradczych</w:t>
            </w:r>
            <w:r>
              <w:rPr>
                <w:color w:val="000000" w:themeColor="text1"/>
              </w:rPr>
              <w:t>:</w:t>
            </w:r>
          </w:p>
          <w:p w:rsidR="00A61056" w:rsidRPr="00A61056" w:rsidRDefault="00A61056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>nie zidentyfikowano ryzyka naruszenia praw lub wolności osób, których dane dotyczą,</w:t>
            </w:r>
          </w:p>
          <w:p w:rsidR="00A61056" w:rsidRPr="00A61056" w:rsidRDefault="00A61056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 xml:space="preserve">zidentyfikowano ryzyko, które nie </w:t>
            </w:r>
            <w:r w:rsidR="00D77886">
              <w:rPr>
                <w:color w:val="000000" w:themeColor="text1"/>
              </w:rPr>
              <w:t xml:space="preserve">zostało jednak </w:t>
            </w:r>
            <w:r w:rsidRPr="00A61056">
              <w:rPr>
                <w:color w:val="000000" w:themeColor="text1"/>
              </w:rPr>
              <w:t>uznan</w:t>
            </w:r>
            <w:r w:rsidR="00D77886">
              <w:rPr>
                <w:color w:val="000000" w:themeColor="text1"/>
              </w:rPr>
              <w:t>e</w:t>
            </w:r>
            <w:r w:rsidRPr="00A61056">
              <w:rPr>
                <w:color w:val="000000" w:themeColor="text1"/>
              </w:rPr>
              <w:t xml:space="preserve"> za wysokie,</w:t>
            </w:r>
          </w:p>
          <w:p w:rsidR="00985F08" w:rsidRPr="00A61056" w:rsidRDefault="00A61056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>zidentyfikowano ryzyko, które uznano za wysokie.]</w:t>
            </w:r>
          </w:p>
        </w:tc>
      </w:tr>
      <w:tr w:rsidR="001060DD" w:rsidTr="00564330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060DD" w:rsidRDefault="001060DD" w:rsidP="00CE6A26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Obowiązek uprzedniej konsultacji z PUODO:</w:t>
            </w:r>
          </w:p>
        </w:tc>
        <w:tc>
          <w:tcPr>
            <w:tcW w:w="1416" w:type="dxa"/>
            <w:tcBorders>
              <w:right w:val="nil"/>
            </w:tcBorders>
            <w:vAlign w:val="center"/>
          </w:tcPr>
          <w:p w:rsidR="001060DD" w:rsidRDefault="001060DD" w:rsidP="00564330">
            <w:pPr>
              <w:spacing w:after="0"/>
              <w:jc w:val="center"/>
              <w:cnfStyle w:val="000000100000"/>
              <w:rPr>
                <w:color w:val="000000" w:themeColor="text1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16" name="Obraz 16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1" w:type="dxa"/>
            <w:tcBorders>
              <w:left w:val="nil"/>
            </w:tcBorders>
            <w:vAlign w:val="center"/>
          </w:tcPr>
          <w:p w:rsidR="001060DD" w:rsidRDefault="001060DD" w:rsidP="00CE6A26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[Jeśli ocena ryzyka </w:t>
            </w:r>
            <w:r w:rsidRPr="00CE6A26">
              <w:rPr>
                <w:color w:val="000000" w:themeColor="text1"/>
              </w:rPr>
              <w:t>wskaże, że przetwarzan</w:t>
            </w:r>
            <w:r>
              <w:rPr>
                <w:color w:val="000000" w:themeColor="text1"/>
              </w:rPr>
              <w:t xml:space="preserve">ie powodowałoby wysokie ryzyko (niezależnie od podjęcia </w:t>
            </w:r>
            <w:r w:rsidRPr="00CE6A26">
              <w:rPr>
                <w:color w:val="000000" w:themeColor="text1"/>
              </w:rPr>
              <w:t>środków w celu zminimalizowania tego ryzyka</w:t>
            </w:r>
            <w:r>
              <w:rPr>
                <w:color w:val="000000" w:themeColor="text1"/>
              </w:rPr>
              <w:t>)</w:t>
            </w:r>
            <w:r w:rsidRPr="00CE6A26">
              <w:rPr>
                <w:color w:val="000000" w:themeColor="text1"/>
              </w:rPr>
              <w:t xml:space="preserve">, przed rozpoczęciem przetwarzania </w:t>
            </w:r>
            <w:r w:rsidR="000A0891">
              <w:rPr>
                <w:color w:val="000000" w:themeColor="text1"/>
              </w:rPr>
              <w:t>Fundacja</w:t>
            </w:r>
            <w:r w:rsidRPr="00CE6A26">
              <w:rPr>
                <w:color w:val="000000" w:themeColor="text1"/>
              </w:rPr>
              <w:t xml:space="preserve"> konsultuje się z organem nadzorczym</w:t>
            </w:r>
            <w:r>
              <w:rPr>
                <w:color w:val="000000" w:themeColor="text1"/>
              </w:rPr>
              <w:t>.]</w:t>
            </w:r>
          </w:p>
        </w:tc>
      </w:tr>
      <w:tr w:rsidR="00985F08" w:rsidRPr="008F6DAF" w:rsidTr="00D651F6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C0C2D" w:rsidRDefault="001C0C2D" w:rsidP="001C0C2D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P</w:t>
            </w:r>
            <w:r w:rsidR="00BD706A">
              <w:rPr>
                <w:bCs w:val="0"/>
                <w:color w:val="000000" w:themeColor="text1"/>
              </w:rPr>
              <w:t xml:space="preserve">lanowane </w:t>
            </w:r>
            <w:r>
              <w:rPr>
                <w:bCs w:val="0"/>
                <w:color w:val="000000" w:themeColor="text1"/>
              </w:rPr>
              <w:t>środki</w:t>
            </w:r>
          </w:p>
          <w:p w:rsidR="00985F08" w:rsidRDefault="00BD706A" w:rsidP="001C0C2D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zapobieżenia ryzyku</w:t>
            </w:r>
            <w:r w:rsidR="00157DD5">
              <w:rPr>
                <w:bCs w:val="0"/>
                <w:color w:val="000000" w:themeColor="text1"/>
              </w:rPr>
              <w:t xml:space="preserve"> oraz</w:t>
            </w:r>
          </w:p>
          <w:p w:rsidR="001C0C2D" w:rsidRPr="008677EC" w:rsidRDefault="001C0C2D" w:rsidP="0084431E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wykazania zgodności</w:t>
            </w:r>
            <w:r w:rsidR="0084431E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11507" w:type="dxa"/>
            <w:gridSpan w:val="2"/>
            <w:vAlign w:val="center"/>
          </w:tcPr>
          <w:p w:rsidR="000F0A1F" w:rsidRDefault="001C0C2D" w:rsidP="001C0C2D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 w:rsidR="00D50953">
              <w:rPr>
                <w:color w:val="000000" w:themeColor="text1"/>
              </w:rPr>
              <w:t>Określenie ś</w:t>
            </w:r>
            <w:r w:rsidR="00D50953" w:rsidRPr="00D50953">
              <w:rPr>
                <w:color w:val="000000" w:themeColor="text1"/>
              </w:rPr>
              <w:t>rodk</w:t>
            </w:r>
            <w:r w:rsidR="00D50953">
              <w:rPr>
                <w:color w:val="000000" w:themeColor="text1"/>
              </w:rPr>
              <w:t>ów</w:t>
            </w:r>
            <w:r w:rsidR="00D50953" w:rsidRPr="00D50953">
              <w:rPr>
                <w:color w:val="000000" w:themeColor="text1"/>
              </w:rPr>
              <w:t xml:space="preserve"> podejmowan</w:t>
            </w:r>
            <w:r w:rsidR="00D50953">
              <w:rPr>
                <w:color w:val="000000" w:themeColor="text1"/>
              </w:rPr>
              <w:t>ych</w:t>
            </w:r>
            <w:r w:rsidR="00D50953" w:rsidRPr="00D50953">
              <w:rPr>
                <w:color w:val="000000" w:themeColor="text1"/>
              </w:rPr>
              <w:t xml:space="preserve"> w celu zaradzenia ryzyku</w:t>
            </w:r>
            <w:r w:rsidR="000F0A1F">
              <w:rPr>
                <w:color w:val="000000" w:themeColor="text1"/>
              </w:rPr>
              <w:t xml:space="preserve"> </w:t>
            </w:r>
            <w:r w:rsidR="000F0A1F" w:rsidRPr="000F0A1F">
              <w:rPr>
                <w:color w:val="000000" w:themeColor="text1"/>
              </w:rPr>
              <w:t>wiążące</w:t>
            </w:r>
            <w:r w:rsidR="000F0A1F">
              <w:rPr>
                <w:color w:val="000000" w:themeColor="text1"/>
              </w:rPr>
              <w:t>mu</w:t>
            </w:r>
            <w:r w:rsidR="000F0A1F" w:rsidRPr="000F0A1F">
              <w:rPr>
                <w:color w:val="000000" w:themeColor="text1"/>
              </w:rPr>
              <w:t xml:space="preserve"> się z przetwarzaniem, </w:t>
            </w:r>
            <w:r w:rsidR="000F0A1F">
              <w:rPr>
                <w:color w:val="000000" w:themeColor="text1"/>
              </w:rPr>
              <w:t>w tym ryzykom</w:t>
            </w:r>
            <w:r w:rsidR="000F0A1F" w:rsidRPr="000F0A1F">
              <w:rPr>
                <w:color w:val="000000" w:themeColor="text1"/>
              </w:rPr>
              <w:t xml:space="preserve"> wynikając</w:t>
            </w:r>
            <w:r w:rsidR="000F0A1F">
              <w:rPr>
                <w:color w:val="000000" w:themeColor="text1"/>
              </w:rPr>
              <w:t xml:space="preserve">ym </w:t>
            </w:r>
            <w:r w:rsidR="000F0A1F" w:rsidRPr="000F0A1F">
              <w:rPr>
                <w:color w:val="000000" w:themeColor="text1"/>
              </w:rPr>
              <w:t>z przypadkowego lub niezgodnego z prawem zniszczenia, utraty, modyfikacji, nieuprawnionego ujawnienia lub nieuprawnionego dostępu do danych osobowych</w:t>
            </w:r>
            <w:r w:rsidR="000F0A1F">
              <w:rPr>
                <w:color w:val="000000" w:themeColor="text1"/>
              </w:rPr>
              <w:t>.</w:t>
            </w:r>
            <w:r w:rsidR="0055433E">
              <w:rPr>
                <w:color w:val="000000" w:themeColor="text1"/>
              </w:rPr>
              <w:br/>
            </w:r>
          </w:p>
          <w:p w:rsidR="00BD2E33" w:rsidRDefault="00BD2E33" w:rsidP="00BD2E33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Wykazanie zastosowania zasady ochrony danych osobowych już w momencie projektowania procesu oraz zasady domyślnej ochrony danych osobowych.</w:t>
            </w:r>
          </w:p>
          <w:p w:rsidR="00697B7B" w:rsidRDefault="000F0A1F" w:rsidP="001C0C2D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</w:t>
            </w:r>
            <w:r w:rsidR="00D50953">
              <w:rPr>
                <w:color w:val="000000" w:themeColor="text1"/>
              </w:rPr>
              <w:t xml:space="preserve">yszczególnienie sposobu, w jaki </w:t>
            </w:r>
            <w:r>
              <w:rPr>
                <w:color w:val="000000" w:themeColor="text1"/>
              </w:rPr>
              <w:t xml:space="preserve">środki te </w:t>
            </w:r>
            <w:r w:rsidR="00D50953" w:rsidRPr="00D50953">
              <w:rPr>
                <w:color w:val="000000" w:themeColor="text1"/>
              </w:rPr>
              <w:t xml:space="preserve">ukierunkowane </w:t>
            </w:r>
            <w:r w:rsidR="00D50953">
              <w:rPr>
                <w:color w:val="000000" w:themeColor="text1"/>
              </w:rPr>
              <w:t xml:space="preserve">są </w:t>
            </w:r>
            <w:r w:rsidR="00D50953" w:rsidRPr="00D50953">
              <w:rPr>
                <w:color w:val="000000" w:themeColor="text1"/>
              </w:rPr>
              <w:t xml:space="preserve">na respektowanie praw </w:t>
            </w:r>
            <w:r w:rsidR="00D50953">
              <w:rPr>
                <w:color w:val="000000" w:themeColor="text1"/>
              </w:rPr>
              <w:t xml:space="preserve">i wolności </w:t>
            </w:r>
            <w:r w:rsidR="00D50953" w:rsidRPr="00D50953">
              <w:rPr>
                <w:color w:val="000000" w:themeColor="text1"/>
              </w:rPr>
              <w:t>podmiotów danych</w:t>
            </w:r>
            <w:r w:rsidR="00D50953">
              <w:rPr>
                <w:color w:val="000000" w:themeColor="text1"/>
              </w:rPr>
              <w:t>, a także środków pozwalających udokumentować i wykazać zapewnioną zgodność</w:t>
            </w:r>
            <w:r w:rsidR="00697B7B">
              <w:rPr>
                <w:color w:val="000000" w:themeColor="text1"/>
              </w:rPr>
              <w:t xml:space="preserve">, z uwzględnieniem: </w:t>
            </w:r>
          </w:p>
          <w:p w:rsidR="00697B7B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stan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wiedzy technicznej, </w:t>
            </w:r>
          </w:p>
          <w:p w:rsidR="00697B7B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koszt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wdrożenia,</w:t>
            </w:r>
          </w:p>
          <w:p w:rsidR="00697B7B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charakter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>, zakres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>, kontekst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i cel</w:t>
            </w:r>
            <w:r>
              <w:rPr>
                <w:color w:val="000000" w:themeColor="text1"/>
              </w:rPr>
              <w:t>ów</w:t>
            </w:r>
            <w:r w:rsidRPr="00697B7B">
              <w:rPr>
                <w:color w:val="000000" w:themeColor="text1"/>
              </w:rPr>
              <w:t xml:space="preserve"> przetwarzania</w:t>
            </w:r>
            <w:r>
              <w:rPr>
                <w:color w:val="000000" w:themeColor="text1"/>
              </w:rPr>
              <w:t>,</w:t>
            </w:r>
          </w:p>
          <w:p w:rsidR="00697B7B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ryzyk</w:t>
            </w:r>
            <w:r>
              <w:rPr>
                <w:color w:val="000000" w:themeColor="text1"/>
              </w:rPr>
              <w:t>a</w:t>
            </w:r>
            <w:r w:rsidRPr="00697B7B">
              <w:rPr>
                <w:color w:val="000000" w:themeColor="text1"/>
              </w:rPr>
              <w:t xml:space="preserve"> naruszenia praw lub wolności osób fizycznych o różnym prawdopodobieństwie wystąpienia i wadze zagrożenia</w:t>
            </w:r>
            <w:r>
              <w:rPr>
                <w:color w:val="000000" w:themeColor="text1"/>
              </w:rPr>
              <w:t>.</w:t>
            </w:r>
          </w:p>
          <w:p w:rsidR="0063457E" w:rsidRDefault="0063457E" w:rsidP="001C0C2D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</w:p>
          <w:p w:rsidR="00697B7B" w:rsidRDefault="00697B7B" w:rsidP="001C0C2D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 rozważenia przykładowe środki techniczne i organizacyjne:</w:t>
            </w:r>
          </w:p>
          <w:p w:rsidR="00697B7B" w:rsidRPr="00617F40" w:rsidRDefault="00D50953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17F40">
              <w:rPr>
                <w:color w:val="000000" w:themeColor="text1"/>
              </w:rPr>
              <w:t>zabezpieczenia fizyczne</w:t>
            </w:r>
            <w:r w:rsidR="00697B7B" w:rsidRPr="00617F40">
              <w:rPr>
                <w:color w:val="000000" w:themeColor="text1"/>
              </w:rPr>
              <w:t xml:space="preserve"> i logiczne (</w:t>
            </w:r>
            <w:r w:rsidR="00617F40" w:rsidRPr="00617F40">
              <w:rPr>
                <w:color w:val="000000" w:themeColor="text1"/>
              </w:rPr>
              <w:t xml:space="preserve">ograniczenie i kontrola dostępu, </w:t>
            </w:r>
            <w:r w:rsidRPr="00617F40">
              <w:rPr>
                <w:color w:val="000000" w:themeColor="text1"/>
              </w:rPr>
              <w:t>CCTV</w:t>
            </w:r>
            <w:r w:rsidR="00617F40">
              <w:rPr>
                <w:color w:val="000000" w:themeColor="text1"/>
              </w:rPr>
              <w:t>)</w:t>
            </w:r>
            <w:r w:rsidRPr="00617F40">
              <w:rPr>
                <w:color w:val="000000" w:themeColor="text1"/>
              </w:rPr>
              <w:t>,</w:t>
            </w:r>
          </w:p>
          <w:p w:rsidR="00697B7B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środki ochrony kryptograficznej, szyfrowanie i</w:t>
            </w:r>
            <w:r w:rsidR="00D50953" w:rsidRPr="00697B7B">
              <w:rPr>
                <w:color w:val="000000" w:themeColor="text1"/>
              </w:rPr>
              <w:t xml:space="preserve"> pseudonimizacja,</w:t>
            </w:r>
          </w:p>
          <w:p w:rsidR="00697B7B" w:rsidRDefault="00697B7B" w:rsidP="0008453E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środki ciągłego zapewnienia poufności, integralności, dostępności i odporności systemów i usług przetwarzania,</w:t>
            </w:r>
          </w:p>
          <w:p w:rsidR="00697B7B" w:rsidRPr="00EF245A" w:rsidRDefault="00697B7B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EF245A">
              <w:rPr>
                <w:color w:val="000000" w:themeColor="text1"/>
              </w:rPr>
              <w:t>wdrożenie procedur</w:t>
            </w:r>
            <w:r w:rsidR="00D50953" w:rsidRPr="00EF245A">
              <w:rPr>
                <w:color w:val="000000" w:themeColor="text1"/>
              </w:rPr>
              <w:t xml:space="preserve"> i instrukcj</w:t>
            </w:r>
            <w:r w:rsidRPr="00EF245A">
              <w:rPr>
                <w:color w:val="000000" w:themeColor="text1"/>
              </w:rPr>
              <w:t>i,</w:t>
            </w:r>
            <w:r w:rsidR="00EF245A">
              <w:rPr>
                <w:color w:val="000000" w:themeColor="text1"/>
              </w:rPr>
              <w:t xml:space="preserve"> </w:t>
            </w:r>
            <w:r w:rsidR="00D50953" w:rsidRPr="00EF245A">
              <w:rPr>
                <w:color w:val="000000" w:themeColor="text1"/>
              </w:rPr>
              <w:t>szkolenia</w:t>
            </w:r>
            <w:r w:rsidRPr="00EF245A">
              <w:rPr>
                <w:color w:val="000000" w:themeColor="text1"/>
              </w:rPr>
              <w:t xml:space="preserve"> personelu</w:t>
            </w:r>
            <w:r w:rsidR="00D50953" w:rsidRPr="00EF245A">
              <w:rPr>
                <w:color w:val="000000" w:themeColor="text1"/>
              </w:rPr>
              <w:t>,</w:t>
            </w:r>
          </w:p>
          <w:p w:rsidR="00985F08" w:rsidRPr="00897603" w:rsidRDefault="00EF245A" w:rsidP="00581B01">
            <w:pPr>
              <w:pStyle w:val="Akapitzlist"/>
              <w:numPr>
                <w:ilvl w:val="0"/>
                <w:numId w:val="16"/>
              </w:numPr>
              <w:spacing w:after="0"/>
              <w:jc w:val="left"/>
              <w:cnfStyle w:val="000000000000"/>
              <w:rPr>
                <w:color w:val="000000" w:themeColor="text1"/>
                <w:lang w:val="en-US"/>
              </w:rPr>
            </w:pPr>
            <w:r w:rsidRPr="00C70667">
              <w:rPr>
                <w:color w:val="000000" w:themeColor="text1"/>
                <w:lang w:val="en-US"/>
              </w:rPr>
              <w:t>bariery informacyjne</w:t>
            </w:r>
            <w:r w:rsidR="00697B7B" w:rsidRPr="00C70667">
              <w:rPr>
                <w:color w:val="000000" w:themeColor="text1"/>
                <w:lang w:val="en-US"/>
              </w:rPr>
              <w:t xml:space="preserve"> („need-to-know-basis”, „</w:t>
            </w:r>
            <w:r w:rsidR="00D50953" w:rsidRPr="00C70667">
              <w:rPr>
                <w:color w:val="000000" w:themeColor="text1"/>
                <w:lang w:val="en-US"/>
              </w:rPr>
              <w:t>Chinese wall</w:t>
            </w:r>
            <w:r w:rsidR="00697B7B" w:rsidRPr="00C70667">
              <w:rPr>
                <w:color w:val="000000" w:themeColor="text1"/>
                <w:lang w:val="en-US"/>
              </w:rPr>
              <w:t>”</w:t>
            </w:r>
            <w:r w:rsidR="00D50953" w:rsidRPr="00C70667">
              <w:rPr>
                <w:color w:val="000000" w:themeColor="text1"/>
                <w:lang w:val="en-US"/>
              </w:rPr>
              <w:t>)</w:t>
            </w:r>
            <w:r w:rsidR="00697B7B" w:rsidRPr="00C70667">
              <w:rPr>
                <w:color w:val="000000" w:themeColor="text1"/>
                <w:lang w:val="en-US"/>
              </w:rPr>
              <w:t>, itp</w:t>
            </w:r>
            <w:r w:rsidR="001C0C2D" w:rsidRPr="00897603">
              <w:rPr>
                <w:color w:val="000000" w:themeColor="text1"/>
                <w:lang w:val="en-US"/>
              </w:rPr>
              <w:t>.]</w:t>
            </w:r>
          </w:p>
        </w:tc>
      </w:tr>
      <w:tr w:rsidR="008677EC" w:rsidTr="00D651F6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985F08" w:rsidRPr="008677EC" w:rsidRDefault="0084431E" w:rsidP="008677EC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Ocena ryzyka po zastosowaniu środków zapobieżenia ryzyku:</w:t>
            </w:r>
          </w:p>
        </w:tc>
        <w:tc>
          <w:tcPr>
            <w:tcW w:w="11507" w:type="dxa"/>
            <w:gridSpan w:val="2"/>
            <w:vAlign w:val="center"/>
          </w:tcPr>
          <w:p w:rsidR="00985F08" w:rsidRDefault="00CE6A26" w:rsidP="00193550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 w:rsidR="00193550">
              <w:rPr>
                <w:color w:val="000000" w:themeColor="text1"/>
              </w:rPr>
              <w:t>Np.:</w:t>
            </w:r>
          </w:p>
          <w:p w:rsidR="00193550" w:rsidRPr="008677EC" w:rsidRDefault="00193550" w:rsidP="00193550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„Jak wykazały wyniki analiz, studium wykonalności oraz przeprowadzonych testów, planowane środki pozwolą na wyeliminowanie stwierdzonych ryzyk; należy zapewnić należytą kontrolę właściwego wdrożenia planowanych środków oraz dokonać audytu ich skuteczności po upływie miesiąca od wdrożenia, oraz dokonywać audytów okresowych w interwałach półrocznych.”</w:t>
            </w:r>
            <w:r w:rsidR="00272565">
              <w:rPr>
                <w:color w:val="000000" w:themeColor="text1"/>
              </w:rPr>
              <w:t>, itp.]</w:t>
            </w:r>
          </w:p>
        </w:tc>
      </w:tr>
      <w:tr w:rsidR="00272565" w:rsidTr="00D651F6">
        <w:trPr>
          <w:trHeight w:val="992"/>
        </w:trPr>
        <w:tc>
          <w:tcPr>
            <w:cnfStyle w:val="001000000000"/>
            <w:tcW w:w="13994" w:type="dxa"/>
            <w:gridSpan w:val="3"/>
            <w:vAlign w:val="center"/>
          </w:tcPr>
          <w:p w:rsidR="00272565" w:rsidRPr="008677EC" w:rsidRDefault="00E15489" w:rsidP="003D7F96">
            <w:pPr>
              <w:keepLines/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br/>
            </w:r>
            <w:r w:rsidR="00272565">
              <w:rPr>
                <w:color w:val="000000" w:themeColor="text1"/>
              </w:rPr>
              <w:br/>
              <w:t>________________________________</w:t>
            </w:r>
            <w:r w:rsidR="00272565">
              <w:rPr>
                <w:color w:val="000000" w:themeColor="text1"/>
              </w:rPr>
              <w:br/>
              <w:t>za administratora danych osobowych</w:t>
            </w:r>
            <w:r w:rsidR="00272565">
              <w:rPr>
                <w:color w:val="000000" w:themeColor="text1"/>
              </w:rPr>
              <w:br/>
            </w:r>
            <w:r w:rsidR="000A0891">
              <w:rPr>
                <w:color w:val="000000" w:themeColor="text1"/>
              </w:rPr>
              <w:t>Fundacj</w:t>
            </w:r>
            <w:r w:rsidR="00AD1284">
              <w:rPr>
                <w:color w:val="000000" w:themeColor="text1"/>
              </w:rPr>
              <w:t>a PO DRUGIE</w:t>
            </w:r>
            <w:r w:rsidR="00272565">
              <w:rPr>
                <w:color w:val="000000" w:themeColor="text1"/>
              </w:rPr>
              <w:t>:</w:t>
            </w:r>
            <w:r w:rsidR="00272565">
              <w:rPr>
                <w:color w:val="000000" w:themeColor="text1"/>
              </w:rPr>
              <w:br/>
              <w:t>[imię, nazwisko, funkcja]</w:t>
            </w:r>
            <w:r w:rsidR="00272565">
              <w:rPr>
                <w:color w:val="000000" w:themeColor="text1"/>
              </w:rPr>
              <w:br/>
            </w:r>
            <w:r w:rsidR="00272565">
              <w:rPr>
                <w:color w:val="000000" w:themeColor="text1"/>
              </w:rPr>
              <w:br/>
            </w:r>
            <w:r w:rsidR="00BA1E04">
              <w:rPr>
                <w:color w:val="000000" w:themeColor="text1"/>
              </w:rPr>
              <w:br/>
            </w:r>
            <w:r w:rsidR="00BA1E04">
              <w:rPr>
                <w:color w:val="000000" w:themeColor="text1"/>
              </w:rPr>
              <w:br/>
            </w:r>
            <w:r w:rsidR="00272565">
              <w:rPr>
                <w:color w:val="000000" w:themeColor="text1"/>
              </w:rPr>
              <w:br/>
              <w:t>________________________________</w:t>
            </w:r>
            <w:r w:rsidR="00272565">
              <w:rPr>
                <w:color w:val="000000" w:themeColor="text1"/>
              </w:rPr>
              <w:br/>
            </w:r>
            <w:r w:rsidR="003D7F96">
              <w:rPr>
                <w:color w:val="000000" w:themeColor="text1"/>
              </w:rPr>
              <w:t>I</w:t>
            </w:r>
            <w:r w:rsidR="00272565">
              <w:rPr>
                <w:color w:val="000000" w:themeColor="text1"/>
              </w:rPr>
              <w:t xml:space="preserve">nspektor </w:t>
            </w:r>
            <w:r w:rsidR="003D7F96">
              <w:rPr>
                <w:color w:val="000000" w:themeColor="text1"/>
              </w:rPr>
              <w:t>O</w:t>
            </w:r>
            <w:r w:rsidR="00272565">
              <w:rPr>
                <w:color w:val="000000" w:themeColor="text1"/>
              </w:rPr>
              <w:t xml:space="preserve">chrony </w:t>
            </w:r>
            <w:r w:rsidR="003D7F96">
              <w:rPr>
                <w:color w:val="000000" w:themeColor="text1"/>
              </w:rPr>
              <w:t>D</w:t>
            </w:r>
            <w:r w:rsidR="00272565">
              <w:rPr>
                <w:color w:val="000000" w:themeColor="text1"/>
              </w:rPr>
              <w:t>anych</w:t>
            </w:r>
            <w:r w:rsidR="00272565">
              <w:rPr>
                <w:color w:val="000000" w:themeColor="text1"/>
              </w:rPr>
              <w:br/>
              <w:t xml:space="preserve">dla </w:t>
            </w:r>
            <w:r w:rsidR="000A0891">
              <w:rPr>
                <w:color w:val="000000" w:themeColor="text1"/>
              </w:rPr>
              <w:t>Fundacj</w:t>
            </w:r>
            <w:r w:rsidR="003E7459">
              <w:rPr>
                <w:color w:val="000000" w:themeColor="text1"/>
              </w:rPr>
              <w:t>i PO DRUGIE</w:t>
            </w:r>
            <w:r w:rsidR="00272565">
              <w:rPr>
                <w:color w:val="000000" w:themeColor="text1"/>
              </w:rPr>
              <w:t>:</w:t>
            </w:r>
            <w:r w:rsidR="00272565">
              <w:rPr>
                <w:color w:val="000000" w:themeColor="text1"/>
              </w:rPr>
              <w:br/>
              <w:t>[imię, nazwisko]</w:t>
            </w:r>
            <w:r w:rsidR="00272565">
              <w:rPr>
                <w:color w:val="000000" w:themeColor="text1"/>
              </w:rPr>
              <w:br/>
            </w:r>
          </w:p>
        </w:tc>
      </w:tr>
    </w:tbl>
    <w:p w:rsidR="005A059B" w:rsidRDefault="005A059B" w:rsidP="00213581">
      <w:pPr>
        <w:sectPr w:rsidR="005A059B" w:rsidSect="00985F08">
          <w:pgSz w:w="16838" w:h="11906" w:orient="landscape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5A059B" w:rsidRDefault="00C314FB" w:rsidP="005A059B">
      <w:pPr>
        <w:outlineLvl w:val="0"/>
        <w:rPr>
          <w:b/>
          <w:u w:val="single"/>
        </w:rPr>
      </w:pPr>
      <w:bookmarkStart w:id="58" w:name="_Toc520838609"/>
      <w:r>
        <w:rPr>
          <w:b/>
          <w:u w:val="single"/>
        </w:rPr>
        <w:t>Załącznik nr </w:t>
      </w:r>
      <w:r w:rsidR="00872585">
        <w:rPr>
          <w:b/>
          <w:u w:val="single"/>
        </w:rPr>
        <w:t>9</w:t>
      </w:r>
      <w:r w:rsidR="0025421E" w:rsidRPr="00985F08">
        <w:rPr>
          <w:b/>
          <w:u w:val="single"/>
        </w:rPr>
        <w:t xml:space="preserve"> </w:t>
      </w:r>
      <w:r w:rsidR="005A059B" w:rsidRPr="00985F08">
        <w:rPr>
          <w:b/>
          <w:u w:val="single"/>
        </w:rPr>
        <w:t xml:space="preserve">– </w:t>
      </w:r>
      <w:r w:rsidR="005A059B">
        <w:rPr>
          <w:b/>
          <w:u w:val="single"/>
        </w:rPr>
        <w:t xml:space="preserve">szablon </w:t>
      </w:r>
      <w:r w:rsidR="00C93755">
        <w:rPr>
          <w:b/>
          <w:u w:val="single"/>
        </w:rPr>
        <w:t xml:space="preserve">arkusza </w:t>
      </w:r>
      <w:r w:rsidR="005A059B">
        <w:rPr>
          <w:b/>
          <w:u w:val="single"/>
        </w:rPr>
        <w:t xml:space="preserve">rejestru </w:t>
      </w:r>
      <w:r w:rsidR="00C9375A">
        <w:rPr>
          <w:b/>
          <w:u w:val="single"/>
        </w:rPr>
        <w:t>zdarzeń bezpieczeństwa</w:t>
      </w:r>
      <w:r w:rsidR="00DB764A">
        <w:rPr>
          <w:b/>
          <w:u w:val="single"/>
        </w:rPr>
        <w:t xml:space="preserve"> z zakresu </w:t>
      </w:r>
      <w:r w:rsidR="005A059B">
        <w:rPr>
          <w:b/>
          <w:u w:val="single"/>
        </w:rPr>
        <w:t>ochrony danych osobowych</w:t>
      </w:r>
      <w:bookmarkEnd w:id="58"/>
    </w:p>
    <w:tbl>
      <w:tblPr>
        <w:tblStyle w:val="GridTable6Colorful-Accent61"/>
        <w:tblW w:w="14010" w:type="dxa"/>
        <w:tblLook w:val="04A0"/>
      </w:tblPr>
      <w:tblGrid>
        <w:gridCol w:w="2830"/>
        <w:gridCol w:w="1086"/>
        <w:gridCol w:w="10078"/>
        <w:gridCol w:w="16"/>
      </w:tblGrid>
      <w:tr w:rsidR="001D7DF1" w:rsidTr="001D7DF1">
        <w:trPr>
          <w:gridAfter w:val="1"/>
          <w:cnfStyle w:val="100000000000"/>
          <w:wAfter w:w="16" w:type="dxa"/>
          <w:trHeight w:val="800"/>
        </w:trPr>
        <w:tc>
          <w:tcPr>
            <w:cnfStyle w:val="001000000000"/>
            <w:tcW w:w="13994" w:type="dxa"/>
            <w:gridSpan w:val="3"/>
            <w:shd w:val="clear" w:color="auto" w:fill="A8D08D" w:themeFill="accent6" w:themeFillTint="99"/>
            <w:vAlign w:val="center"/>
          </w:tcPr>
          <w:p w:rsidR="001D7DF1" w:rsidRPr="00B00CC4" w:rsidRDefault="001D7DF1" w:rsidP="001D7DF1">
            <w:pPr>
              <w:spacing w:after="0"/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Rejestr zdarzeń</w:t>
            </w:r>
            <w:r w:rsidR="00C9375A">
              <w:rPr>
                <w:color w:val="000000" w:themeColor="text1"/>
              </w:rPr>
              <w:t xml:space="preserve"> bezpieczeństwa</w:t>
            </w:r>
            <w:r>
              <w:rPr>
                <w:color w:val="000000" w:themeColor="text1"/>
              </w:rPr>
              <w:t xml:space="preserve"> z zakresu ochrony danych osobowych</w:t>
            </w:r>
            <w:r>
              <w:rPr>
                <w:color w:val="000000" w:themeColor="text1"/>
              </w:rPr>
              <w:br/>
              <w:t>Arkusz zdarzenia</w:t>
            </w:r>
            <w:r w:rsidR="00C314FB">
              <w:rPr>
                <w:color w:val="000000" w:themeColor="text1"/>
              </w:rPr>
              <w:t xml:space="preserve"> nr [•]</w:t>
            </w:r>
            <w:r>
              <w:rPr>
                <w:color w:val="000000" w:themeColor="text1"/>
              </w:rPr>
              <w:t xml:space="preserve"> z dn. [•]</w:t>
            </w:r>
          </w:p>
        </w:tc>
      </w:tr>
      <w:tr w:rsidR="00C93755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EF0370" w:rsidP="001E6E69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Opis </w:t>
            </w:r>
            <w:r w:rsidR="001E6E69">
              <w:rPr>
                <w:rFonts w:eastAsia="Times New Roman"/>
                <w:color w:val="000000"/>
                <w:lang w:eastAsia="pl-PL"/>
              </w:rPr>
              <w:t>zdarzenia</w:t>
            </w:r>
            <w:r w:rsidR="00E961AB">
              <w:rPr>
                <w:rFonts w:eastAsia="Times New Roman"/>
                <w:color w:val="000000"/>
                <w:lang w:eastAsia="pl-PL"/>
              </w:rPr>
              <w:t xml:space="preserve"> (hasłowo)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1E6E69" w:rsidP="00A7416F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[Stypizowany opis zdarzenia</w:t>
            </w:r>
            <w:r w:rsidR="00A7416F">
              <w:rPr>
                <w:rFonts w:eastAsia="Times New Roman"/>
                <w:color w:val="000000"/>
                <w:lang w:eastAsia="pl-PL"/>
              </w:rPr>
              <w:t>.</w:t>
            </w:r>
            <w:r>
              <w:rPr>
                <w:rFonts w:eastAsia="Times New Roman"/>
                <w:color w:val="000000"/>
                <w:lang w:eastAsia="pl-PL"/>
              </w:rPr>
              <w:t>]</w:t>
            </w:r>
          </w:p>
        </w:tc>
      </w:tr>
      <w:tr w:rsidR="00C93755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C93755" w:rsidP="002A3D7E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r w:rsidR="002A3D7E">
              <w:rPr>
                <w:rFonts w:eastAsia="Times New Roman"/>
                <w:color w:val="000000"/>
                <w:lang w:eastAsia="pl-PL"/>
              </w:rPr>
              <w:t>uzyskania informacji</w:t>
            </w:r>
            <w:r w:rsidR="00EF0370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1E6E69" w:rsidP="00A7416F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1E6E69">
              <w:rPr>
                <w:rFonts w:eastAsia="Times New Roman"/>
                <w:color w:val="000000"/>
                <w:lang w:eastAsia="pl-PL"/>
              </w:rPr>
              <w:t>Dat</w:t>
            </w:r>
            <w:r>
              <w:rPr>
                <w:rFonts w:eastAsia="Times New Roman"/>
                <w:color w:val="000000"/>
                <w:lang w:eastAsia="pl-PL"/>
              </w:rPr>
              <w:t xml:space="preserve">a i godzina </w:t>
            </w:r>
            <w:r w:rsidR="002A3D7E">
              <w:rPr>
                <w:rFonts w:eastAsia="Times New Roman"/>
                <w:color w:val="000000"/>
                <w:lang w:eastAsia="pl-PL"/>
              </w:rPr>
              <w:t>uzyskania informacji</w:t>
            </w:r>
            <w:r w:rsidR="00A7416F"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="00A7416F" w:rsidRPr="003C6BEC">
              <w:rPr>
                <w:rFonts w:eastAsia="Times New Roman"/>
                <w:color w:val="000000"/>
                <w:lang w:eastAsia="pl-PL"/>
              </w:rPr>
              <w:t>o zdarzeniu</w:t>
            </w:r>
            <w:r>
              <w:rPr>
                <w:rFonts w:eastAsia="Times New Roman"/>
                <w:color w:val="000000"/>
                <w:lang w:eastAsia="pl-PL"/>
              </w:rPr>
              <w:t>]</w:t>
            </w:r>
          </w:p>
        </w:tc>
      </w:tr>
      <w:tr w:rsidR="00BC1282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BC1282" w:rsidRPr="00C93755" w:rsidRDefault="00BC1282" w:rsidP="00A7416F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Ź</w:t>
            </w:r>
            <w:r w:rsidRPr="00C93755">
              <w:rPr>
                <w:rFonts w:eastAsia="Times New Roman"/>
                <w:color w:val="000000"/>
                <w:lang w:eastAsia="pl-PL"/>
              </w:rPr>
              <w:t>ródło informacji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BC1282" w:rsidRPr="00C93755" w:rsidRDefault="00BC1282" w:rsidP="00A7416F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3C6BEC">
              <w:rPr>
                <w:rFonts w:eastAsia="Times New Roman"/>
                <w:color w:val="000000"/>
                <w:lang w:eastAsia="pl-PL"/>
              </w:rPr>
              <w:t>Osoba</w:t>
            </w:r>
            <w:r>
              <w:rPr>
                <w:rFonts w:eastAsia="Times New Roman"/>
                <w:color w:val="000000"/>
                <w:lang w:eastAsia="pl-PL"/>
              </w:rPr>
              <w:t xml:space="preserve"> zgłaszająca lub inne </w:t>
            </w:r>
            <w:r w:rsidRPr="003C6BEC">
              <w:rPr>
                <w:rFonts w:eastAsia="Times New Roman"/>
                <w:color w:val="000000"/>
                <w:lang w:eastAsia="pl-PL"/>
              </w:rPr>
              <w:t>źródł</w:t>
            </w:r>
            <w:r>
              <w:rPr>
                <w:rFonts w:eastAsia="Times New Roman"/>
                <w:color w:val="000000"/>
                <w:lang w:eastAsia="pl-PL"/>
              </w:rPr>
              <w:t>a</w:t>
            </w:r>
            <w:r w:rsidRPr="003C6BEC">
              <w:rPr>
                <w:rFonts w:eastAsia="Times New Roman"/>
                <w:color w:val="000000"/>
                <w:lang w:eastAsia="pl-PL"/>
              </w:rPr>
              <w:t xml:space="preserve"> informacji o zdarzeniu</w:t>
            </w:r>
            <w:r>
              <w:rPr>
                <w:rFonts w:eastAsia="Times New Roman"/>
                <w:color w:val="000000"/>
                <w:lang w:eastAsia="pl-PL"/>
              </w:rPr>
              <w:t>]</w:t>
            </w:r>
          </w:p>
        </w:tc>
      </w:tr>
      <w:tr w:rsidR="00C93755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C93755" w:rsidP="001E6E69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r w:rsidR="001E6E69">
              <w:rPr>
                <w:rFonts w:eastAsia="Times New Roman"/>
                <w:color w:val="000000"/>
                <w:lang w:eastAsia="pl-PL"/>
              </w:rPr>
              <w:t xml:space="preserve">/ okres </w:t>
            </w:r>
            <w:r w:rsidR="00F61332">
              <w:rPr>
                <w:rFonts w:eastAsia="Times New Roman"/>
                <w:color w:val="000000"/>
                <w:lang w:eastAsia="pl-PL"/>
              </w:rPr>
              <w:t>zdarzeni</w:t>
            </w:r>
            <w:r w:rsidR="00CB12B0">
              <w:rPr>
                <w:rFonts w:eastAsia="Times New Roman"/>
                <w:color w:val="000000"/>
                <w:lang w:eastAsia="pl-PL"/>
              </w:rPr>
              <w:t>a</w:t>
            </w:r>
            <w:r w:rsidR="00F61332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1E6E69" w:rsidP="00DD49DC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[Data i godzina zdarzenia; okres, którego zdarzenie dotyczy.]</w:t>
            </w:r>
          </w:p>
        </w:tc>
      </w:tr>
      <w:tr w:rsidR="00C93755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DA240F" w:rsidP="00CB12B0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Osoby dotknięte zdarzeniem: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DA240F" w:rsidP="00DA240F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DA240F">
              <w:rPr>
                <w:rFonts w:eastAsia="Times New Roman"/>
                <w:color w:val="000000"/>
                <w:lang w:eastAsia="pl-PL"/>
              </w:rPr>
              <w:t>Kategori</w:t>
            </w:r>
            <w:r>
              <w:rPr>
                <w:rFonts w:eastAsia="Times New Roman"/>
                <w:color w:val="000000"/>
                <w:lang w:eastAsia="pl-PL"/>
              </w:rPr>
              <w:t>e</w:t>
            </w:r>
            <w:r w:rsidRPr="00DA240F">
              <w:rPr>
                <w:rFonts w:eastAsia="Times New Roman"/>
                <w:color w:val="000000"/>
                <w:lang w:eastAsia="pl-PL"/>
              </w:rPr>
              <w:t xml:space="preserve"> i ilość podmiotów da</w:t>
            </w:r>
            <w:r>
              <w:rPr>
                <w:rFonts w:eastAsia="Times New Roman"/>
                <w:color w:val="000000"/>
                <w:lang w:eastAsia="pl-PL"/>
              </w:rPr>
              <w:t>nych, których dotyczy zdarzenie.]</w:t>
            </w:r>
          </w:p>
        </w:tc>
      </w:tr>
      <w:tr w:rsidR="00C93755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DA240F" w:rsidP="00DD49DC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Dane dotknięte zdarzeniem: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DA240F" w:rsidP="00DA240F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DA240F">
              <w:rPr>
                <w:rFonts w:eastAsia="Times New Roman"/>
                <w:color w:val="000000"/>
                <w:lang w:eastAsia="pl-PL"/>
              </w:rPr>
              <w:t>Zakres i kategorie danych, których dotyczy zdarzenie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C93755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E961AB" w:rsidP="00DD49DC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Lokalizacja</w:t>
            </w:r>
            <w:r w:rsidR="00C93755"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lang w:eastAsia="pl-PL"/>
              </w:rPr>
              <w:t>zdarzenia: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BC1282" w:rsidP="00BC1282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[Lokalizacja fizyczna lub element systemu IT, w którym nastąpiło zdarzenie.]</w:t>
            </w:r>
          </w:p>
        </w:tc>
      </w:tr>
      <w:tr w:rsidR="00C93755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B468CE" w:rsidP="00AC6192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Analiza </w:t>
            </w:r>
            <w:r w:rsidR="00E961AB">
              <w:rPr>
                <w:rFonts w:eastAsia="Times New Roman"/>
                <w:color w:val="000000"/>
                <w:lang w:eastAsia="pl-PL"/>
              </w:rPr>
              <w:t>zdarzenia: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AC6192" w:rsidP="00AC6192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[Opis i ocena</w:t>
            </w:r>
            <w:r w:rsidRPr="00AC6192">
              <w:rPr>
                <w:rFonts w:eastAsia="Times New Roman"/>
                <w:color w:val="000000"/>
                <w:lang w:eastAsia="pl-PL"/>
              </w:rPr>
              <w:t xml:space="preserve"> charakteru</w:t>
            </w:r>
            <w:r>
              <w:rPr>
                <w:rFonts w:eastAsia="Times New Roman"/>
                <w:color w:val="000000"/>
                <w:lang w:eastAsia="pl-PL"/>
              </w:rPr>
              <w:t xml:space="preserve"> zdarzenia pod kątem</w:t>
            </w:r>
            <w:r w:rsidRPr="00AC6192">
              <w:rPr>
                <w:rFonts w:eastAsia="Times New Roman"/>
                <w:color w:val="000000"/>
                <w:lang w:eastAsia="pl-PL"/>
              </w:rPr>
              <w:t xml:space="preserve"> okoliczności i przyczyn </w:t>
            </w:r>
            <w:r>
              <w:rPr>
                <w:rFonts w:eastAsia="Times New Roman"/>
                <w:color w:val="000000"/>
                <w:lang w:eastAsia="pl-PL"/>
              </w:rPr>
              <w:t xml:space="preserve">jego </w:t>
            </w:r>
            <w:r w:rsidRPr="00AC6192">
              <w:rPr>
                <w:rFonts w:eastAsia="Times New Roman"/>
                <w:color w:val="000000"/>
                <w:lang w:eastAsia="pl-PL"/>
              </w:rPr>
              <w:t>wystąpienia</w:t>
            </w:r>
            <w:r>
              <w:rPr>
                <w:rFonts w:eastAsia="Times New Roman"/>
                <w:color w:val="000000"/>
                <w:lang w:eastAsia="pl-PL"/>
              </w:rPr>
              <w:t xml:space="preserve"> oraz zagrożeń dla ochrony danych osobowych oraz praw i wolności podmiotów danych.]</w:t>
            </w:r>
          </w:p>
        </w:tc>
      </w:tr>
      <w:tr w:rsidR="00E961AB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</w:tcPr>
          <w:p w:rsidR="00E961AB" w:rsidRPr="00C93755" w:rsidRDefault="004F2703" w:rsidP="00F06554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Stwierdzenie</w:t>
            </w:r>
            <w:r w:rsidR="00CB12B0">
              <w:rPr>
                <w:rFonts w:eastAsia="Times New Roman"/>
                <w:color w:val="000000"/>
                <w:lang w:eastAsia="pl-PL"/>
              </w:rPr>
              <w:t xml:space="preserve"> naruszenia:</w:t>
            </w:r>
          </w:p>
        </w:tc>
        <w:tc>
          <w:tcPr>
            <w:tcW w:w="11180" w:type="dxa"/>
            <w:gridSpan w:val="3"/>
            <w:vAlign w:val="center"/>
          </w:tcPr>
          <w:p w:rsidR="00E961AB" w:rsidRPr="00C93755" w:rsidRDefault="00F50D08" w:rsidP="00DD49DC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[Ustalenie, czy nastąpiło </w:t>
            </w:r>
            <w:r w:rsidRPr="00F50D08">
              <w:rPr>
                <w:rFonts w:eastAsia="Times New Roman"/>
                <w:color w:val="000000"/>
                <w:lang w:eastAsia="pl-PL"/>
              </w:rPr>
              <w:t>zniszczenie, utrata, modyfikacja, nieuprawnione ujawnienie lub nieuprawniony dostęp do przetwarzanych danych osobowych</w:t>
            </w:r>
            <w:r>
              <w:rPr>
                <w:rFonts w:eastAsia="Times New Roman"/>
                <w:color w:val="000000"/>
                <w:lang w:eastAsia="pl-PL"/>
              </w:rPr>
              <w:t xml:space="preserve"> – tj. czy zdarzenie miało charakter incydentu.]</w:t>
            </w:r>
          </w:p>
        </w:tc>
      </w:tr>
      <w:tr w:rsidR="001E6E69" w:rsidRPr="00C93755" w:rsidTr="0078156B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E6E69" w:rsidRPr="00C93755" w:rsidRDefault="001E6E69" w:rsidP="00827757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r>
              <w:rPr>
                <w:rFonts w:eastAsia="Times New Roman"/>
                <w:color w:val="000000"/>
                <w:lang w:eastAsia="pl-PL"/>
              </w:rPr>
              <w:t>i</w:t>
            </w:r>
            <w:r w:rsidRPr="00C93755">
              <w:rPr>
                <w:rFonts w:eastAsia="Times New Roman"/>
                <w:color w:val="000000"/>
                <w:lang w:eastAsia="pl-PL"/>
              </w:rPr>
              <w:t xml:space="preserve"> godzina stwierdzenia</w:t>
            </w:r>
            <w:r w:rsidR="002004C0">
              <w:rPr>
                <w:rFonts w:eastAsia="Times New Roman"/>
                <w:color w:val="000000"/>
                <w:lang w:eastAsia="pl-PL"/>
              </w:rPr>
              <w:br/>
            </w:r>
            <w:r w:rsidRPr="00C93755">
              <w:rPr>
                <w:rFonts w:eastAsia="Times New Roman"/>
                <w:color w:val="000000"/>
                <w:lang w:eastAsia="pl-PL"/>
              </w:rPr>
              <w:t>naruszenia</w:t>
            </w:r>
            <w:r w:rsidR="00827757">
              <w:rPr>
                <w:rFonts w:eastAsia="Times New Roman"/>
                <w:color w:val="000000"/>
                <w:lang w:eastAsia="pl-PL"/>
              </w:rPr>
              <w:br/>
            </w:r>
            <w:r>
              <w:rPr>
                <w:rFonts w:eastAsia="Times New Roman"/>
                <w:color w:val="000000"/>
                <w:lang w:eastAsia="pl-PL"/>
              </w:rPr>
              <w:t>(jeśli stwierdzono):</w:t>
            </w:r>
          </w:p>
        </w:tc>
        <w:tc>
          <w:tcPr>
            <w:tcW w:w="11180" w:type="dxa"/>
            <w:gridSpan w:val="3"/>
            <w:tcBorders>
              <w:bottom w:val="single" w:sz="4" w:space="0" w:color="A8D08D" w:themeColor="accent6" w:themeTint="99"/>
            </w:tcBorders>
            <w:vAlign w:val="center"/>
          </w:tcPr>
          <w:p w:rsidR="001E6E69" w:rsidRPr="00C93755" w:rsidRDefault="002004C0" w:rsidP="00D71820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[Istotne ze względu na bieg terminów na dokonanie zgłoszeń.]</w:t>
            </w:r>
          </w:p>
        </w:tc>
      </w:tr>
      <w:tr w:rsidR="0078156B" w:rsidRPr="00C93755" w:rsidTr="0029647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78156B" w:rsidRPr="00C93755" w:rsidRDefault="0078156B" w:rsidP="00DD49DC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>Opis skutków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C93755">
              <w:rPr>
                <w:rFonts w:eastAsia="Times New Roman"/>
                <w:color w:val="000000"/>
                <w:lang w:eastAsia="pl-PL"/>
              </w:rPr>
              <w:t>naruszenia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78156B" w:rsidRPr="00C93755" w:rsidRDefault="0078156B" w:rsidP="00DD49DC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3" name="Obraz 23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B4669E" w:rsidRDefault="0078156B" w:rsidP="009B17FB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="00B4669E">
              <w:rPr>
                <w:rFonts w:eastAsia="Times New Roman"/>
                <w:color w:val="000000"/>
                <w:lang w:eastAsia="pl-PL"/>
              </w:rPr>
              <w:t>Określenie wagi, prawdopodobieństwa i stopnia ryzyka naruszenia praw lub wolności osób fizycznych</w:t>
            </w:r>
            <w:r w:rsidR="00F50D08">
              <w:rPr>
                <w:rFonts w:eastAsia="Times New Roman"/>
                <w:color w:val="000000"/>
                <w:lang w:eastAsia="pl-PL"/>
              </w:rPr>
              <w:t xml:space="preserve"> poprzez </w:t>
            </w:r>
            <w:r w:rsidR="00F50D08" w:rsidRPr="00F50D08">
              <w:rPr>
                <w:rFonts w:eastAsia="Times New Roman"/>
                <w:color w:val="000000"/>
                <w:lang w:eastAsia="pl-PL"/>
              </w:rPr>
              <w:t>zniszczenie, utrat</w:t>
            </w:r>
            <w:r w:rsidR="00F50D08">
              <w:rPr>
                <w:rFonts w:eastAsia="Times New Roman"/>
                <w:color w:val="000000"/>
                <w:lang w:eastAsia="pl-PL"/>
              </w:rPr>
              <w:t>ę</w:t>
            </w:r>
            <w:r w:rsidR="00F50D08" w:rsidRPr="00F50D08">
              <w:rPr>
                <w:rFonts w:eastAsia="Times New Roman"/>
                <w:color w:val="000000"/>
                <w:lang w:eastAsia="pl-PL"/>
              </w:rPr>
              <w:t>, modyfikacj</w:t>
            </w:r>
            <w:r w:rsidR="00F50D08">
              <w:rPr>
                <w:rFonts w:eastAsia="Times New Roman"/>
                <w:color w:val="000000"/>
                <w:lang w:eastAsia="pl-PL"/>
              </w:rPr>
              <w:t>ę</w:t>
            </w:r>
            <w:r w:rsidR="00F50D08" w:rsidRPr="00F50D08">
              <w:rPr>
                <w:rFonts w:eastAsia="Times New Roman"/>
                <w:color w:val="000000"/>
                <w:lang w:eastAsia="pl-PL"/>
              </w:rPr>
              <w:t>, nieuprawnione ujawnienie lub nieuprawniony dostęp do przetwarzanych danych osobowych</w:t>
            </w:r>
            <w:r w:rsidR="00B4669E">
              <w:rPr>
                <w:rFonts w:eastAsia="Times New Roman"/>
                <w:color w:val="000000"/>
                <w:lang w:eastAsia="pl-PL"/>
              </w:rPr>
              <w:t>.</w:t>
            </w:r>
          </w:p>
          <w:p w:rsidR="0078156B" w:rsidRPr="00C93755" w:rsidRDefault="0078156B" w:rsidP="00CA24BB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Jeśli prawdopodobieństwo</w:t>
            </w:r>
            <w:r w:rsidRPr="00C2072F">
              <w:rPr>
                <w:rFonts w:eastAsia="Times New Roman"/>
                <w:color w:val="000000"/>
                <w:lang w:eastAsia="pl-PL"/>
              </w:rPr>
              <w:t xml:space="preserve">, by naruszenie mogło powodować ryzyko naruszenia praw lub wolności </w:t>
            </w:r>
            <w:r w:rsidR="00CA24BB">
              <w:rPr>
                <w:rFonts w:eastAsia="Times New Roman"/>
                <w:color w:val="000000"/>
                <w:lang w:eastAsia="pl-PL"/>
              </w:rPr>
              <w:t xml:space="preserve">tych </w:t>
            </w:r>
            <w:r w:rsidRPr="00C2072F">
              <w:rPr>
                <w:rFonts w:eastAsia="Times New Roman"/>
                <w:color w:val="000000"/>
                <w:lang w:eastAsia="pl-PL"/>
              </w:rPr>
              <w:t>osób</w:t>
            </w:r>
            <w:r>
              <w:rPr>
                <w:rFonts w:eastAsia="Times New Roman"/>
                <w:color w:val="000000"/>
                <w:lang w:eastAsia="pl-PL"/>
              </w:rPr>
              <w:t>, jest większe niż małe, zachodzi obowiązek poinfor</w:t>
            </w:r>
            <w:r w:rsidRPr="00E13515">
              <w:rPr>
                <w:rFonts w:eastAsia="Times New Roman"/>
                <w:color w:val="000000"/>
                <w:lang w:eastAsia="pl-PL"/>
              </w:rPr>
              <w:t>mowania organu nadzoru</w:t>
            </w:r>
            <w:r w:rsidR="009B17FB">
              <w:rPr>
                <w:rFonts w:eastAsia="Times New Roman"/>
                <w:color w:val="000000"/>
                <w:lang w:eastAsia="pl-PL"/>
              </w:rPr>
              <w:t>.</w:t>
            </w:r>
            <w:r w:rsidR="009B17FB">
              <w:rPr>
                <w:rFonts w:eastAsia="Times New Roman"/>
                <w:color w:val="000000"/>
                <w:lang w:eastAsia="pl-PL"/>
              </w:rPr>
              <w:br/>
            </w:r>
            <w:r w:rsidR="009B17FB" w:rsidRPr="008753CB">
              <w:rPr>
                <w:rFonts w:eastAsia="Times New Roman"/>
                <w:color w:val="000000"/>
                <w:lang w:eastAsia="pl-PL"/>
              </w:rPr>
              <w:t xml:space="preserve">Jeżeli naruszenie ochrony danych osobowych może powodować wysokie ryzyko naruszenia praw lub wolności </w:t>
            </w:r>
            <w:r w:rsidR="00CA24BB">
              <w:rPr>
                <w:rFonts w:eastAsia="Times New Roman"/>
                <w:color w:val="000000"/>
                <w:lang w:eastAsia="pl-PL"/>
              </w:rPr>
              <w:t xml:space="preserve">tych </w:t>
            </w:r>
            <w:r w:rsidR="009B17FB" w:rsidRPr="008753CB">
              <w:rPr>
                <w:rFonts w:eastAsia="Times New Roman"/>
                <w:color w:val="000000"/>
                <w:lang w:eastAsia="pl-PL"/>
              </w:rPr>
              <w:t>osób</w:t>
            </w:r>
            <w:r w:rsidR="009B17FB">
              <w:rPr>
                <w:rFonts w:eastAsia="Times New Roman"/>
                <w:color w:val="000000"/>
                <w:lang w:eastAsia="pl-PL"/>
              </w:rPr>
              <w:t xml:space="preserve">, </w:t>
            </w:r>
            <w:r w:rsidR="009B17FB" w:rsidRPr="00B77C73">
              <w:rPr>
                <w:rFonts w:eastAsia="Times New Roman"/>
                <w:color w:val="000000"/>
                <w:lang w:eastAsia="pl-PL"/>
              </w:rPr>
              <w:t>zachodzi obowiązek poinformowania podmiotów danych</w:t>
            </w:r>
            <w:r w:rsidR="009B17FB"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BC1282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DA23A8" w:rsidP="00F2527F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Podmiot</w:t>
            </w:r>
            <w:r w:rsidR="00C93755" w:rsidRPr="00C93755">
              <w:rPr>
                <w:rFonts w:eastAsia="Times New Roman"/>
                <w:color w:val="000000"/>
                <w:lang w:eastAsia="pl-PL"/>
              </w:rPr>
              <w:t xml:space="preserve"> odpowiedzialn</w:t>
            </w:r>
            <w:r>
              <w:rPr>
                <w:rFonts w:eastAsia="Times New Roman"/>
                <w:color w:val="000000"/>
                <w:lang w:eastAsia="pl-PL"/>
              </w:rPr>
              <w:t>y</w:t>
            </w:r>
            <w:r w:rsidR="00F2527F">
              <w:rPr>
                <w:rFonts w:eastAsia="Times New Roman"/>
                <w:color w:val="000000"/>
                <w:lang w:eastAsia="pl-PL"/>
              </w:rPr>
              <w:br/>
            </w:r>
            <w:r w:rsidR="00C93755" w:rsidRPr="00C93755">
              <w:rPr>
                <w:rFonts w:eastAsia="Times New Roman"/>
                <w:color w:val="000000"/>
                <w:lang w:eastAsia="pl-PL"/>
              </w:rPr>
              <w:t>za naruszenie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F2527F" w:rsidP="009D2887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[Wskazanie osoby, podmiotu, jednostki organizacyjnej itp.]</w:t>
            </w:r>
          </w:p>
        </w:tc>
      </w:tr>
      <w:tr w:rsidR="00F50D08" w:rsidRPr="00C93755" w:rsidTr="00F50D0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F50D08" w:rsidRPr="00C93755" w:rsidRDefault="00F50D08" w:rsidP="00F50D0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Podmiot</w:t>
            </w:r>
            <w:r w:rsidRPr="00C93755">
              <w:rPr>
                <w:rFonts w:eastAsia="Times New Roman"/>
                <w:color w:val="000000"/>
                <w:lang w:eastAsia="pl-PL"/>
              </w:rPr>
              <w:t xml:space="preserve"> odpowiedzialn</w:t>
            </w:r>
            <w:r>
              <w:rPr>
                <w:rFonts w:eastAsia="Times New Roman"/>
                <w:color w:val="000000"/>
                <w:lang w:eastAsia="pl-PL"/>
              </w:rPr>
              <w:t>y</w:t>
            </w:r>
            <w:r>
              <w:rPr>
                <w:rFonts w:eastAsia="Times New Roman"/>
                <w:color w:val="000000"/>
                <w:lang w:eastAsia="pl-PL"/>
              </w:rPr>
              <w:br/>
            </w:r>
            <w:r w:rsidRPr="00C93755">
              <w:rPr>
                <w:rFonts w:eastAsia="Times New Roman"/>
                <w:color w:val="000000"/>
                <w:lang w:eastAsia="pl-PL"/>
              </w:rPr>
              <w:t>za wdrożenie działań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tcBorders>
              <w:bottom w:val="single" w:sz="4" w:space="0" w:color="A8D08D" w:themeColor="accent6" w:themeTint="99"/>
            </w:tcBorders>
            <w:vAlign w:val="center"/>
          </w:tcPr>
          <w:p w:rsidR="00F50D08" w:rsidRPr="00C93755" w:rsidRDefault="00F50D08" w:rsidP="00F50D08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[Wskazanie osoby, podmiotu, jednostki organizacyjnej itp., odpowiadającej za realizację środków zaradczych i naprawczych.]</w:t>
            </w:r>
          </w:p>
        </w:tc>
      </w:tr>
      <w:tr w:rsidR="001E6E69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C93755" w:rsidP="004468B2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>Podjęte działania</w:t>
            </w:r>
            <w:r w:rsidR="00DA23A8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4468B2" w:rsidP="004468B2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[O</w:t>
            </w:r>
            <w:r w:rsidRPr="004468B2">
              <w:rPr>
                <w:rFonts w:eastAsia="Times New Roman"/>
                <w:color w:val="000000"/>
                <w:lang w:eastAsia="pl-PL"/>
              </w:rPr>
              <w:t>pis zastosowanych lub proponowanych środków zaradczych i naprawczych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BC1282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C93755" w:rsidP="00DA23A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>Rezultat działań</w:t>
            </w:r>
            <w:r w:rsidR="00DA23A8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F50D08" w:rsidP="00DD49DC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[Opis planowanych i stwierdzonych skutków podjętych działań.]</w:t>
            </w:r>
          </w:p>
        </w:tc>
      </w:tr>
      <w:tr w:rsidR="00C2072F" w:rsidRPr="00C93755" w:rsidTr="00296478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2072F" w:rsidRPr="00C93755" w:rsidRDefault="00C2072F" w:rsidP="00E13515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</w:t>
            </w:r>
            <w:r w:rsidRPr="00C93755">
              <w:rPr>
                <w:rFonts w:eastAsia="Times New Roman"/>
                <w:color w:val="000000"/>
                <w:lang w:eastAsia="pl-PL"/>
              </w:rPr>
              <w:t xml:space="preserve">bowiązek </w:t>
            </w:r>
            <w:r>
              <w:rPr>
                <w:rFonts w:eastAsia="Times New Roman"/>
                <w:color w:val="000000"/>
                <w:lang w:eastAsia="pl-PL"/>
              </w:rPr>
              <w:t>notyfikacyjny</w:t>
            </w:r>
            <w:r>
              <w:rPr>
                <w:rFonts w:eastAsia="Times New Roman"/>
                <w:color w:val="000000"/>
                <w:lang w:eastAsia="pl-PL"/>
              </w:rPr>
              <w:br/>
              <w:t>wobec PUODO:</w:t>
            </w:r>
          </w:p>
        </w:tc>
        <w:tc>
          <w:tcPr>
            <w:tcW w:w="1086" w:type="dxa"/>
            <w:tcBorders>
              <w:bottom w:val="single" w:sz="4" w:space="0" w:color="A8D08D" w:themeColor="accent6" w:themeTint="99"/>
              <w:right w:val="nil"/>
            </w:tcBorders>
            <w:vAlign w:val="center"/>
          </w:tcPr>
          <w:p w:rsidR="00C2072F" w:rsidRPr="00C93755" w:rsidRDefault="00C2072F" w:rsidP="00B07005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1" name="Obraz 21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  <w:bottom w:val="single" w:sz="4" w:space="0" w:color="A8D08D" w:themeColor="accent6" w:themeTint="99"/>
            </w:tcBorders>
            <w:vAlign w:val="center"/>
          </w:tcPr>
          <w:p w:rsidR="00C2072F" w:rsidRPr="00C93755" w:rsidRDefault="00C2072F" w:rsidP="00635E6B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[Jeśli prawdopodobieństwo</w:t>
            </w:r>
            <w:r w:rsidRPr="00C2072F">
              <w:rPr>
                <w:rFonts w:eastAsia="Times New Roman"/>
                <w:color w:val="000000"/>
                <w:lang w:eastAsia="pl-PL"/>
              </w:rPr>
              <w:t>, by naruszenie mogło powodować ryzyko naruszenia praw lub wolności osób fizycznych</w:t>
            </w:r>
            <w:r>
              <w:rPr>
                <w:rFonts w:eastAsia="Times New Roman"/>
                <w:color w:val="000000"/>
                <w:lang w:eastAsia="pl-PL"/>
              </w:rPr>
              <w:t>, jest większe niż małe, zachodzi obowiązek poinfor</w:t>
            </w:r>
            <w:r w:rsidRPr="00E13515">
              <w:rPr>
                <w:rFonts w:eastAsia="Times New Roman"/>
                <w:color w:val="000000"/>
                <w:lang w:eastAsia="pl-PL"/>
              </w:rPr>
              <w:t>mowania organu nadzoru</w:t>
            </w:r>
            <w:r>
              <w:rPr>
                <w:rFonts w:eastAsia="Times New Roman"/>
                <w:color w:val="000000"/>
                <w:lang w:eastAsia="pl-PL"/>
              </w:rPr>
              <w:t xml:space="preserve">. </w:t>
            </w:r>
            <w:r w:rsidR="00635E6B">
              <w:rPr>
                <w:rFonts w:eastAsia="Times New Roman"/>
                <w:color w:val="000000"/>
                <w:lang w:eastAsia="pl-PL"/>
              </w:rPr>
              <w:t>Jeśli zdarzenie nie kwalifikuje się do jednego z wyjątków od tego obowiązku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  <w:r w:rsidRPr="00E13515">
              <w:rPr>
                <w:rFonts w:eastAsia="Times New Roman"/>
                <w:color w:val="000000"/>
                <w:lang w:eastAsia="pl-PL"/>
              </w:rPr>
              <w:t xml:space="preserve"> data, godzina i forma zgłoszenia</w:t>
            </w:r>
            <w:r w:rsidR="00F9350D">
              <w:rPr>
                <w:rFonts w:eastAsia="Times New Roman"/>
                <w:color w:val="000000"/>
                <w:lang w:eastAsia="pl-PL"/>
              </w:rPr>
              <w:t>, z kopią w załączniku</w:t>
            </w:r>
            <w:r w:rsidRPr="00E13515">
              <w:rPr>
                <w:rFonts w:eastAsia="Times New Roman"/>
                <w:color w:val="000000"/>
                <w:lang w:eastAsia="pl-PL"/>
              </w:rPr>
              <w:t>;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E13515">
              <w:rPr>
                <w:rFonts w:eastAsia="Times New Roman"/>
                <w:color w:val="000000"/>
                <w:lang w:eastAsia="pl-PL"/>
              </w:rPr>
              <w:t xml:space="preserve">w przypadku wystąpienia opóźnienia w powiadomieniu </w:t>
            </w:r>
            <w:r>
              <w:rPr>
                <w:rFonts w:eastAsia="Times New Roman"/>
                <w:color w:val="000000"/>
                <w:lang w:eastAsia="pl-PL"/>
              </w:rPr>
              <w:t>–</w:t>
            </w:r>
            <w:r w:rsidRPr="00E13515">
              <w:rPr>
                <w:rFonts w:eastAsia="Times New Roman"/>
                <w:color w:val="000000"/>
                <w:lang w:eastAsia="pl-PL"/>
              </w:rPr>
              <w:t xml:space="preserve"> wyjaśnienie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E13515">
              <w:rPr>
                <w:rFonts w:eastAsia="Times New Roman"/>
                <w:color w:val="000000"/>
                <w:lang w:eastAsia="pl-PL"/>
              </w:rPr>
              <w:t>przyczyn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8753CB" w:rsidRPr="00C93755" w:rsidTr="0029647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8753CB" w:rsidRPr="00C93755" w:rsidRDefault="008753CB" w:rsidP="008753CB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Obowiązek notyfikacyjny</w:t>
            </w:r>
            <w:r>
              <w:rPr>
                <w:rFonts w:eastAsia="Times New Roman"/>
                <w:color w:val="000000"/>
                <w:lang w:eastAsia="pl-PL"/>
              </w:rPr>
              <w:br/>
              <w:t>wobec</w:t>
            </w:r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lang w:eastAsia="pl-PL"/>
              </w:rPr>
              <w:t>podmiotów danych: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8753CB" w:rsidRPr="00C93755" w:rsidRDefault="008753CB" w:rsidP="00123A74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2" name="Obraz 22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8753CB" w:rsidRPr="00C93755" w:rsidRDefault="008753CB" w:rsidP="009C2C40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8753CB">
              <w:rPr>
                <w:rFonts w:eastAsia="Times New Roman"/>
                <w:color w:val="000000"/>
                <w:lang w:eastAsia="pl-PL"/>
              </w:rPr>
              <w:t>Jeżeli naruszenie ochrony danych osobowych może powodować wysokie ryzyko naruszenia praw lub wolności osób fizycznych</w:t>
            </w:r>
            <w:r>
              <w:rPr>
                <w:rFonts w:eastAsia="Times New Roman"/>
                <w:color w:val="000000"/>
                <w:lang w:eastAsia="pl-PL"/>
              </w:rPr>
              <w:t xml:space="preserve">, </w:t>
            </w:r>
            <w:r w:rsidRPr="00B77C73">
              <w:rPr>
                <w:rFonts w:eastAsia="Times New Roman"/>
                <w:color w:val="000000"/>
                <w:lang w:eastAsia="pl-PL"/>
              </w:rPr>
              <w:t>zachodzi obowiązek poinformowania podmiotów danych</w:t>
            </w:r>
            <w:r>
              <w:rPr>
                <w:rFonts w:eastAsia="Times New Roman"/>
                <w:color w:val="000000"/>
                <w:lang w:eastAsia="pl-PL"/>
              </w:rPr>
              <w:t xml:space="preserve">. Jeśli </w:t>
            </w:r>
            <w:r w:rsidR="009C2C40">
              <w:rPr>
                <w:rFonts w:eastAsia="Times New Roman"/>
                <w:color w:val="000000"/>
                <w:lang w:eastAsia="pl-PL"/>
              </w:rPr>
              <w:t>zdarzenie nie kwalifikuje się do jednego z wyjątków od tego obowiązku</w:t>
            </w:r>
            <w:r>
              <w:rPr>
                <w:rFonts w:eastAsia="Times New Roman"/>
                <w:color w:val="000000"/>
                <w:lang w:eastAsia="pl-PL"/>
              </w:rPr>
              <w:t>: data, godzina i forma przekaza</w:t>
            </w:r>
            <w:r w:rsidRPr="00B77C73">
              <w:rPr>
                <w:rFonts w:eastAsia="Times New Roman"/>
                <w:color w:val="000000"/>
                <w:lang w:eastAsia="pl-PL"/>
              </w:rPr>
              <w:t>nia informacji</w:t>
            </w:r>
            <w:r>
              <w:rPr>
                <w:rFonts w:eastAsia="Times New Roman"/>
                <w:color w:val="000000"/>
                <w:lang w:eastAsia="pl-PL"/>
              </w:rPr>
              <w:t>,</w:t>
            </w:r>
            <w:r w:rsidRPr="00B77C73"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="00F9350D">
              <w:rPr>
                <w:rFonts w:eastAsia="Times New Roman"/>
                <w:color w:val="000000"/>
                <w:lang w:eastAsia="pl-PL"/>
              </w:rPr>
              <w:t>z kopią w załączniku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BC1282" w:rsidRPr="00C93755" w:rsidTr="00D651F6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8753CB" w:rsidP="00B77C73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Zawiadomienie organów ścigania: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8753CB" w:rsidP="0021583B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[Czy zachodzi obowiązek / stwierdzono potrzebę poinformowania </w:t>
            </w:r>
            <w:r w:rsidRPr="00123A74">
              <w:rPr>
                <w:rFonts w:eastAsia="Times New Roman"/>
                <w:color w:val="000000"/>
                <w:lang w:eastAsia="pl-PL"/>
              </w:rPr>
              <w:t>organ</w:t>
            </w:r>
            <w:r>
              <w:rPr>
                <w:rFonts w:eastAsia="Times New Roman"/>
                <w:color w:val="000000"/>
                <w:lang w:eastAsia="pl-PL"/>
              </w:rPr>
              <w:t>ów</w:t>
            </w:r>
            <w:r w:rsidRPr="00123A74">
              <w:rPr>
                <w:rFonts w:eastAsia="Times New Roman"/>
                <w:color w:val="000000"/>
                <w:lang w:eastAsia="pl-PL"/>
              </w:rPr>
              <w:t xml:space="preserve"> ścigania</w:t>
            </w:r>
            <w:r>
              <w:rPr>
                <w:rFonts w:eastAsia="Times New Roman"/>
                <w:color w:val="000000"/>
                <w:lang w:eastAsia="pl-PL"/>
              </w:rPr>
              <w:t xml:space="preserve">, a jeśli tak: </w:t>
            </w:r>
            <w:r w:rsidRPr="00123A74">
              <w:rPr>
                <w:rFonts w:eastAsia="Times New Roman"/>
                <w:color w:val="000000"/>
                <w:lang w:eastAsia="pl-PL"/>
              </w:rPr>
              <w:t>d</w:t>
            </w:r>
            <w:r>
              <w:rPr>
                <w:rFonts w:eastAsia="Times New Roman"/>
                <w:color w:val="000000"/>
                <w:lang w:eastAsia="pl-PL"/>
              </w:rPr>
              <w:t>ata, godzina i forma zawiadomie</w:t>
            </w:r>
            <w:r w:rsidRPr="00123A74">
              <w:rPr>
                <w:rFonts w:eastAsia="Times New Roman"/>
                <w:color w:val="000000"/>
                <w:lang w:eastAsia="pl-PL"/>
              </w:rPr>
              <w:t>nia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1E6E69" w:rsidRPr="00C93755" w:rsidTr="00D651F6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5" w:rsidRPr="00C93755" w:rsidRDefault="00C93755" w:rsidP="003874A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>Monitoring działań</w:t>
            </w:r>
            <w:r w:rsidR="003874A8">
              <w:rPr>
                <w:rFonts w:eastAsia="Times New Roman"/>
                <w:color w:val="000000"/>
                <w:lang w:eastAsia="pl-PL"/>
              </w:rPr>
              <w:br/>
              <w:t>i wytyczne dla</w:t>
            </w:r>
            <w:r w:rsidR="003874A8">
              <w:rPr>
                <w:rFonts w:eastAsia="Times New Roman"/>
                <w:color w:val="000000"/>
                <w:lang w:eastAsia="pl-PL"/>
              </w:rPr>
              <w:br/>
              <w:t>administratora</w:t>
            </w:r>
            <w:r w:rsidR="00745462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C93755" w:rsidRPr="00C93755" w:rsidRDefault="00EE496A" w:rsidP="00DD49DC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[Uwagi IOD.]</w:t>
            </w:r>
          </w:p>
        </w:tc>
      </w:tr>
      <w:tr w:rsidR="001E6E69" w:rsidTr="00D651F6">
        <w:trPr>
          <w:trHeight w:val="992"/>
        </w:trPr>
        <w:tc>
          <w:tcPr>
            <w:cnfStyle w:val="001000000000"/>
            <w:tcW w:w="14010" w:type="dxa"/>
            <w:gridSpan w:val="4"/>
            <w:vAlign w:val="center"/>
          </w:tcPr>
          <w:p w:rsidR="001E6E69" w:rsidRPr="008677EC" w:rsidRDefault="001E6E69" w:rsidP="003D7F96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  <w:t>________________________________</w:t>
            </w:r>
            <w:r>
              <w:rPr>
                <w:color w:val="000000" w:themeColor="text1"/>
              </w:rPr>
              <w:br/>
              <w:t>za administratora danych osobowych</w:t>
            </w:r>
            <w:r>
              <w:rPr>
                <w:color w:val="000000" w:themeColor="text1"/>
              </w:rPr>
              <w:br/>
            </w:r>
            <w:r w:rsidR="000A0891">
              <w:rPr>
                <w:color w:val="000000" w:themeColor="text1"/>
              </w:rPr>
              <w:t>Fundacja</w:t>
            </w:r>
            <w:r w:rsidR="00C11134">
              <w:rPr>
                <w:color w:val="000000" w:themeColor="text1"/>
              </w:rPr>
              <w:t xml:space="preserve"> PO DRUGIE</w:t>
            </w:r>
            <w:r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br/>
              <w:t>[imię, nazwisko, funkcja]</w:t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  <w:t>________________________________</w:t>
            </w:r>
            <w:r>
              <w:rPr>
                <w:color w:val="000000" w:themeColor="text1"/>
              </w:rPr>
              <w:br/>
            </w:r>
            <w:r w:rsidR="003D7F96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nspektor </w:t>
            </w:r>
            <w:r w:rsidR="003D7F96"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 xml:space="preserve">chrony </w:t>
            </w:r>
            <w:r w:rsidR="003D7F96">
              <w:rPr>
                <w:color w:val="000000" w:themeColor="text1"/>
              </w:rPr>
              <w:t>D</w:t>
            </w:r>
            <w:r>
              <w:rPr>
                <w:color w:val="000000" w:themeColor="text1"/>
              </w:rPr>
              <w:t>anych</w:t>
            </w:r>
            <w:r>
              <w:rPr>
                <w:color w:val="000000" w:themeColor="text1"/>
              </w:rPr>
              <w:br/>
              <w:t xml:space="preserve">dla </w:t>
            </w:r>
            <w:r w:rsidR="000A0891">
              <w:rPr>
                <w:color w:val="000000" w:themeColor="text1"/>
              </w:rPr>
              <w:t>Fundacj</w:t>
            </w:r>
            <w:r w:rsidR="00EA30F4">
              <w:rPr>
                <w:color w:val="000000" w:themeColor="text1"/>
              </w:rPr>
              <w:t>i PO DRUGIE</w:t>
            </w:r>
            <w:r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br/>
              <w:t>[imię, nazwisko]</w:t>
            </w:r>
            <w:r>
              <w:rPr>
                <w:color w:val="000000" w:themeColor="text1"/>
              </w:rPr>
              <w:br/>
            </w:r>
          </w:p>
        </w:tc>
      </w:tr>
    </w:tbl>
    <w:p w:rsidR="00C9375A" w:rsidRDefault="00C9375A" w:rsidP="00213581">
      <w:pPr>
        <w:sectPr w:rsidR="00C9375A" w:rsidSect="00985F08">
          <w:pgSz w:w="16838" w:h="11906" w:orient="landscape"/>
          <w:pgMar w:top="1417" w:right="1417" w:bottom="1417" w:left="1417" w:header="709" w:footer="567" w:gutter="0"/>
          <w:pgNumType w:start="1"/>
          <w:cols w:space="708"/>
          <w:docGrid w:linePitch="600" w:charSpace="36864"/>
        </w:sectPr>
      </w:pPr>
    </w:p>
    <w:p w:rsidR="00C9375A" w:rsidRDefault="00C314FB" w:rsidP="00C9375A">
      <w:pPr>
        <w:outlineLvl w:val="0"/>
        <w:rPr>
          <w:b/>
          <w:u w:val="single"/>
        </w:rPr>
      </w:pPr>
      <w:bookmarkStart w:id="59" w:name="_Toc520838610"/>
      <w:r>
        <w:rPr>
          <w:b/>
          <w:u w:val="single"/>
        </w:rPr>
        <w:t>Załącznik nr </w:t>
      </w:r>
      <w:r w:rsidR="00872585">
        <w:rPr>
          <w:b/>
          <w:u w:val="single"/>
        </w:rPr>
        <w:t>10</w:t>
      </w:r>
      <w:r w:rsidR="0025421E" w:rsidRPr="00985F08">
        <w:rPr>
          <w:b/>
          <w:u w:val="single"/>
        </w:rPr>
        <w:t xml:space="preserve"> </w:t>
      </w:r>
      <w:r w:rsidR="00C9375A" w:rsidRPr="00985F08">
        <w:rPr>
          <w:b/>
          <w:u w:val="single"/>
        </w:rPr>
        <w:t xml:space="preserve">– </w:t>
      </w:r>
      <w:r w:rsidR="00C9375A">
        <w:rPr>
          <w:b/>
          <w:u w:val="single"/>
        </w:rPr>
        <w:t xml:space="preserve">szablon arkusza rejestru zdarzeń </w:t>
      </w:r>
      <w:r w:rsidR="00F50D08">
        <w:rPr>
          <w:b/>
          <w:u w:val="single"/>
        </w:rPr>
        <w:t xml:space="preserve">prawnych </w:t>
      </w:r>
      <w:r w:rsidR="00C9375A">
        <w:rPr>
          <w:b/>
          <w:u w:val="single"/>
        </w:rPr>
        <w:t>z zakresu ochrony danych osobowych</w:t>
      </w:r>
      <w:bookmarkEnd w:id="59"/>
    </w:p>
    <w:tbl>
      <w:tblPr>
        <w:tblStyle w:val="GridTable6Colorful-Accent61"/>
        <w:tblW w:w="14010" w:type="dxa"/>
        <w:tblLook w:val="04A0"/>
      </w:tblPr>
      <w:tblGrid>
        <w:gridCol w:w="2830"/>
        <w:gridCol w:w="11164"/>
        <w:gridCol w:w="16"/>
      </w:tblGrid>
      <w:tr w:rsidR="00C9375A" w:rsidTr="00F50D08">
        <w:trPr>
          <w:gridAfter w:val="1"/>
          <w:cnfStyle w:val="100000000000"/>
          <w:wAfter w:w="16" w:type="dxa"/>
          <w:trHeight w:val="800"/>
        </w:trPr>
        <w:tc>
          <w:tcPr>
            <w:cnfStyle w:val="001000000000"/>
            <w:tcW w:w="13994" w:type="dxa"/>
            <w:gridSpan w:val="2"/>
            <w:shd w:val="clear" w:color="auto" w:fill="A8D08D" w:themeFill="accent6" w:themeFillTint="99"/>
            <w:vAlign w:val="center"/>
          </w:tcPr>
          <w:p w:rsidR="00C9375A" w:rsidRPr="00B00CC4" w:rsidRDefault="00C9375A" w:rsidP="00F50D08">
            <w:pPr>
              <w:spacing w:after="0"/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 xml:space="preserve">Rejestr zdarzeń </w:t>
            </w:r>
            <w:r w:rsidR="00F50D08">
              <w:rPr>
                <w:color w:val="000000" w:themeColor="text1"/>
              </w:rPr>
              <w:t xml:space="preserve">prawnych </w:t>
            </w:r>
            <w:r>
              <w:rPr>
                <w:color w:val="000000" w:themeColor="text1"/>
              </w:rPr>
              <w:t>z zakresu ochrony danych osobowych</w:t>
            </w:r>
            <w:r>
              <w:rPr>
                <w:color w:val="000000" w:themeColor="text1"/>
              </w:rPr>
              <w:br/>
              <w:t>Arkusz zdarzenia</w:t>
            </w:r>
            <w:r w:rsidR="00C314FB">
              <w:rPr>
                <w:color w:val="000000" w:themeColor="text1"/>
              </w:rPr>
              <w:t xml:space="preserve"> nr [•]</w:t>
            </w:r>
            <w:r>
              <w:rPr>
                <w:color w:val="000000" w:themeColor="text1"/>
              </w:rPr>
              <w:t xml:space="preserve"> z dn. [•]</w:t>
            </w:r>
          </w:p>
        </w:tc>
      </w:tr>
      <w:tr w:rsidR="00C9375A" w:rsidRPr="00C93755" w:rsidTr="00F50D0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A" w:rsidRPr="00C93755" w:rsidRDefault="00F50D08" w:rsidP="00F50D0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Skierowany środek</w:t>
            </w:r>
            <w:r w:rsidR="00C9375A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2"/>
            <w:vAlign w:val="center"/>
          </w:tcPr>
          <w:p w:rsidR="00F50D08" w:rsidRDefault="00C9375A" w:rsidP="00F50D08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="000C5B29">
              <w:rPr>
                <w:rFonts w:eastAsia="Times New Roman"/>
                <w:color w:val="000000"/>
                <w:lang w:eastAsia="pl-PL"/>
              </w:rPr>
              <w:t>Określenie uprawnienia, którego r</w:t>
            </w:r>
            <w:r w:rsidR="00F50D08">
              <w:rPr>
                <w:rFonts w:eastAsia="Times New Roman"/>
                <w:color w:val="000000"/>
                <w:lang w:eastAsia="pl-PL"/>
              </w:rPr>
              <w:t>ealizacj</w:t>
            </w:r>
            <w:r w:rsidR="000C5B29">
              <w:rPr>
                <w:rFonts w:eastAsia="Times New Roman"/>
                <w:color w:val="000000"/>
                <w:lang w:eastAsia="pl-PL"/>
              </w:rPr>
              <w:t>i żąda podmiot kierujący środek</w:t>
            </w:r>
            <w:r w:rsidR="00F50D08">
              <w:rPr>
                <w:rFonts w:eastAsia="Times New Roman"/>
                <w:color w:val="000000"/>
                <w:lang w:eastAsia="pl-PL"/>
              </w:rPr>
              <w:t>:</w:t>
            </w:r>
          </w:p>
          <w:p w:rsidR="000C5B29" w:rsidRPr="000C5B29" w:rsidRDefault="000C5B29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wycofania udzielonej zgody;</w:t>
            </w:r>
          </w:p>
          <w:p w:rsidR="00F50D08" w:rsidRPr="000C5B29" w:rsidRDefault="00F50D08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potwierdzenia przetwarzania, uzyskania dostępu, realizacji obowiązku informacyjnego i uzyskania kopii danych – art. 15 RODO;</w:t>
            </w:r>
          </w:p>
          <w:p w:rsidR="00F50D08" w:rsidRPr="000C5B29" w:rsidRDefault="00F50D08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sprostowania danych – art. 16 RODO;</w:t>
            </w:r>
          </w:p>
          <w:p w:rsidR="00F50D08" w:rsidRPr="000C5B29" w:rsidRDefault="00F50D08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usunięcia danych – art. 17 RODO;</w:t>
            </w:r>
          </w:p>
          <w:p w:rsidR="00F50D08" w:rsidRPr="000C5B29" w:rsidRDefault="00F50D08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ograniczenia przetwarzania – art. 18 RODO;</w:t>
            </w:r>
          </w:p>
          <w:p w:rsidR="00F50D08" w:rsidRPr="000C5B29" w:rsidRDefault="000C5B29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przenoszenia danych – art. 20 RODO;</w:t>
            </w:r>
          </w:p>
          <w:p w:rsidR="000C5B29" w:rsidRPr="000C5B29" w:rsidRDefault="000C5B29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sprzeciwu z przyczyn szczególnych – art. 21 ust. 1 RODO;</w:t>
            </w:r>
          </w:p>
          <w:p w:rsidR="000C5B29" w:rsidRPr="000C5B29" w:rsidRDefault="000C5B29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sprzeciwu wobec przetwarzania do celów marketingowych – art. 21 ust. 2 RODO;</w:t>
            </w:r>
          </w:p>
          <w:p w:rsidR="00C9375A" w:rsidRPr="000C5B29" w:rsidRDefault="000C5B29" w:rsidP="00581B0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 w:rsidRPr="000C5B29">
              <w:rPr>
                <w:rFonts w:eastAsia="Times New Roman"/>
                <w:color w:val="000000"/>
                <w:lang w:eastAsia="pl-PL"/>
              </w:rPr>
              <w:t>prawa do niepodlegania decyzji opartej wyłącznie o zautomatyzowane przetwarzanie – art. 22 RODO;</w:t>
            </w:r>
            <w:r w:rsidR="00C9375A" w:rsidRPr="000C5B29"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C9375A" w:rsidRPr="00C93755" w:rsidTr="00F50D08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A" w:rsidRPr="00C93755" w:rsidRDefault="00C9375A" w:rsidP="000C5B29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>Data</w:t>
            </w:r>
            <w:r w:rsidR="000C5B29">
              <w:rPr>
                <w:rFonts w:eastAsia="Times New Roman"/>
                <w:color w:val="000000"/>
                <w:lang w:eastAsia="pl-PL"/>
              </w:rPr>
              <w:t xml:space="preserve"> i forma</w:t>
            </w:r>
            <w:r w:rsidRPr="00C93755">
              <w:rPr>
                <w:rFonts w:eastAsia="Times New Roman"/>
                <w:color w:val="000000"/>
                <w:lang w:eastAsia="pl-PL"/>
              </w:rPr>
              <w:t xml:space="preserve"> zgłoszenia</w:t>
            </w:r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2"/>
            <w:vAlign w:val="center"/>
          </w:tcPr>
          <w:p w:rsidR="00C9375A" w:rsidRPr="00C93755" w:rsidRDefault="00C9375A" w:rsidP="000C5B29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1E6E69">
              <w:rPr>
                <w:rFonts w:eastAsia="Times New Roman"/>
                <w:color w:val="000000"/>
                <w:lang w:eastAsia="pl-PL"/>
              </w:rPr>
              <w:t>Dat</w:t>
            </w:r>
            <w:r>
              <w:rPr>
                <w:rFonts w:eastAsia="Times New Roman"/>
                <w:color w:val="000000"/>
                <w:lang w:eastAsia="pl-PL"/>
              </w:rPr>
              <w:t xml:space="preserve">a i godzina </w:t>
            </w:r>
            <w:r w:rsidR="000C5B29">
              <w:rPr>
                <w:rFonts w:eastAsia="Times New Roman"/>
                <w:color w:val="000000"/>
                <w:lang w:eastAsia="pl-PL"/>
              </w:rPr>
              <w:t xml:space="preserve">wpływu </w:t>
            </w:r>
            <w:r>
              <w:rPr>
                <w:rFonts w:eastAsia="Times New Roman"/>
                <w:color w:val="000000"/>
                <w:lang w:eastAsia="pl-PL"/>
              </w:rPr>
              <w:t>zgłoszenia</w:t>
            </w:r>
            <w:r w:rsidR="000C5B29">
              <w:rPr>
                <w:rFonts w:eastAsia="Times New Roman"/>
                <w:color w:val="000000"/>
                <w:lang w:eastAsia="pl-PL"/>
              </w:rPr>
              <w:t xml:space="preserve"> oraz forma, w jakiej zostało dokonane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C9375A" w:rsidRPr="00C93755" w:rsidTr="00F50D0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A" w:rsidRPr="00C93755" w:rsidRDefault="000C5B29" w:rsidP="00F50D0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Podmiot kierujący środek</w:t>
            </w:r>
            <w:r w:rsidR="00C9375A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2"/>
            <w:vAlign w:val="center"/>
          </w:tcPr>
          <w:p w:rsidR="00C9375A" w:rsidRPr="00C93755" w:rsidRDefault="00C9375A" w:rsidP="000C5B29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Pr="003C6BEC">
              <w:rPr>
                <w:rFonts w:eastAsia="Times New Roman"/>
                <w:color w:val="000000"/>
                <w:lang w:eastAsia="pl-PL"/>
              </w:rPr>
              <w:t>Osoba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="000C5B29">
              <w:rPr>
                <w:rFonts w:eastAsia="Times New Roman"/>
                <w:color w:val="000000"/>
                <w:lang w:eastAsia="pl-PL"/>
              </w:rPr>
              <w:t>dokonująca zgłoszenia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C9375A" w:rsidRPr="00C93755" w:rsidTr="00F50D08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C9375A" w:rsidRPr="00C93755" w:rsidRDefault="000C5B29" w:rsidP="000C5B29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Sposób, forma i data</w:t>
            </w:r>
            <w:r>
              <w:rPr>
                <w:rFonts w:eastAsia="Times New Roman"/>
                <w:color w:val="000000"/>
                <w:lang w:eastAsia="pl-PL"/>
              </w:rPr>
              <w:br/>
              <w:t>realizacji</w:t>
            </w:r>
            <w:r w:rsidR="00C9375A"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2"/>
            <w:vAlign w:val="center"/>
          </w:tcPr>
          <w:p w:rsidR="00C9375A" w:rsidRPr="00C93755" w:rsidRDefault="00C9375A" w:rsidP="000C5B29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r w:rsidR="000C5B29">
              <w:rPr>
                <w:rFonts w:eastAsia="Times New Roman"/>
                <w:color w:val="000000"/>
                <w:lang w:eastAsia="pl-PL"/>
              </w:rPr>
              <w:t>Sposób i data załatwienia sprawy – art. 12 RODO</w:t>
            </w:r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0C5B29" w:rsidRPr="00C93755" w:rsidTr="00F50D08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</w:tcPr>
          <w:p w:rsidR="000C5B29" w:rsidRDefault="000C5B29" w:rsidP="00F50D0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Powiadomienie odbiorców danych:</w:t>
            </w:r>
          </w:p>
        </w:tc>
        <w:tc>
          <w:tcPr>
            <w:tcW w:w="11180" w:type="dxa"/>
            <w:gridSpan w:val="2"/>
            <w:vAlign w:val="center"/>
          </w:tcPr>
          <w:p w:rsidR="000C5B29" w:rsidRDefault="000C5B29" w:rsidP="000C5B29">
            <w:pPr>
              <w:spacing w:after="0" w:line="240" w:lineRule="auto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[Adnotacja dot. realizacji obowiązku informacyjnego wobec odbiorców danych w razie sprostowania lub usunięcia danych oraz ograniczenia ich przetwarzania – art. 19 RODO.]</w:t>
            </w:r>
          </w:p>
        </w:tc>
      </w:tr>
      <w:tr w:rsidR="000C5B29" w:rsidRPr="00C93755" w:rsidTr="00F50D08">
        <w:trPr>
          <w:trHeight w:val="992"/>
        </w:trPr>
        <w:tc>
          <w:tcPr>
            <w:cnfStyle w:val="001000000000"/>
            <w:tcW w:w="2830" w:type="dxa"/>
            <w:noWrap/>
            <w:vAlign w:val="center"/>
          </w:tcPr>
          <w:p w:rsidR="000C5B29" w:rsidRDefault="000C5B29" w:rsidP="00F50D08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Uwagi</w:t>
            </w:r>
          </w:p>
        </w:tc>
        <w:tc>
          <w:tcPr>
            <w:tcW w:w="11180" w:type="dxa"/>
            <w:gridSpan w:val="2"/>
            <w:vAlign w:val="center"/>
          </w:tcPr>
          <w:p w:rsidR="000C5B29" w:rsidRDefault="000C5B29" w:rsidP="000C5B29">
            <w:pPr>
              <w:spacing w:after="0" w:line="240" w:lineRule="auto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985F08" w:rsidRPr="000C5B29" w:rsidRDefault="000C5B29" w:rsidP="000C5B29">
      <w:pPr>
        <w:jc w:val="center"/>
        <w:rPr>
          <w:b/>
        </w:rPr>
      </w:pP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0C5B29">
        <w:rPr>
          <w:b/>
          <w:color w:val="000000" w:themeColor="text1"/>
        </w:rPr>
        <w:t>________________________________</w:t>
      </w:r>
      <w:r w:rsidRPr="000C5B29">
        <w:rPr>
          <w:b/>
          <w:color w:val="000000" w:themeColor="text1"/>
        </w:rPr>
        <w:br/>
        <w:t>za administratora danych osobowych</w:t>
      </w:r>
      <w:r w:rsidRPr="000C5B29">
        <w:rPr>
          <w:b/>
          <w:color w:val="000000" w:themeColor="text1"/>
        </w:rPr>
        <w:br/>
      </w:r>
      <w:r w:rsidR="000A0891">
        <w:rPr>
          <w:b/>
          <w:color w:val="000000" w:themeColor="text1"/>
        </w:rPr>
        <w:t>Fundacja</w:t>
      </w:r>
      <w:r w:rsidR="00A12195">
        <w:rPr>
          <w:b/>
          <w:color w:val="000000" w:themeColor="text1"/>
        </w:rPr>
        <w:t xml:space="preserve"> PO DRUGIE</w:t>
      </w:r>
      <w:r w:rsidRPr="000C5B29">
        <w:rPr>
          <w:b/>
          <w:color w:val="000000" w:themeColor="text1"/>
        </w:rPr>
        <w:t>:</w:t>
      </w:r>
      <w:r w:rsidRPr="000C5B29">
        <w:rPr>
          <w:b/>
          <w:color w:val="000000" w:themeColor="text1"/>
        </w:rPr>
        <w:br/>
        <w:t>[imię, nazwisko, funkcja]</w:t>
      </w:r>
      <w:r w:rsidRPr="000C5B29">
        <w:rPr>
          <w:b/>
          <w:color w:val="000000" w:themeColor="text1"/>
        </w:rPr>
        <w:br/>
      </w:r>
    </w:p>
    <w:sectPr w:rsidR="00985F08" w:rsidRPr="000C5B29" w:rsidSect="00985F08">
      <w:pgSz w:w="16838" w:h="11906" w:orient="landscape"/>
      <w:pgMar w:top="1417" w:right="1417" w:bottom="1417" w:left="1417" w:header="709" w:footer="567" w:gutter="0"/>
      <w:pgNumType w:start="1"/>
      <w:cols w:space="708"/>
      <w:docGrid w:linePitch="600" w:charSpace="3686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B8FD24" w16cid:durableId="1EC51FDC"/>
  <w16cid:commentId w16cid:paraId="32D444FE" w16cid:durableId="1EC52092"/>
  <w16cid:commentId w16cid:paraId="146781F1" w16cid:durableId="1EC520BA"/>
  <w16cid:commentId w16cid:paraId="61F0C0D5" w16cid:durableId="1EC520C8"/>
  <w16cid:commentId w16cid:paraId="6C2293C0" w16cid:durableId="1EC520D6"/>
  <w16cid:commentId w16cid:paraId="058B2DEE" w16cid:durableId="1EC52114"/>
  <w16cid:commentId w16cid:paraId="476DBCA2" w16cid:durableId="1EC52170"/>
  <w16cid:commentId w16cid:paraId="57EA5D08" w16cid:durableId="1EC52365"/>
  <w16cid:commentId w16cid:paraId="54FFCF00" w16cid:durableId="1EC5254D"/>
  <w16cid:commentId w16cid:paraId="74B51DB2" w16cid:durableId="1EC52566"/>
  <w16cid:commentId w16cid:paraId="634128AD" w16cid:durableId="1EC52593"/>
  <w16cid:commentId w16cid:paraId="55C26E28" w16cid:durableId="1EC525A6"/>
  <w16cid:commentId w16cid:paraId="1F08D14B" w16cid:durableId="1EC525BA"/>
  <w16cid:commentId w16cid:paraId="3051FF24" w16cid:durableId="1EC5262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95" w:rsidRDefault="00E63095">
      <w:pPr>
        <w:spacing w:after="0" w:line="240" w:lineRule="auto"/>
      </w:pPr>
      <w:r>
        <w:separator/>
      </w:r>
    </w:p>
  </w:endnote>
  <w:endnote w:type="continuationSeparator" w:id="0">
    <w:p w:rsidR="00E63095" w:rsidRDefault="00E6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TT319c623cc2t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Pr="005640C5" w:rsidRDefault="00E91A5C" w:rsidP="005640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Pr="00167D58" w:rsidRDefault="004101B0" w:rsidP="009256FE">
    <w:pPr>
      <w:pStyle w:val="Stopka"/>
      <w:tabs>
        <w:tab w:val="clear" w:pos="4536"/>
        <w:tab w:val="clear" w:pos="9072"/>
        <w:tab w:val="left" w:pos="7938"/>
      </w:tabs>
      <w:jc w:val="left"/>
      <w:rPr>
        <w:sz w:val="18"/>
        <w:szCs w:val="18"/>
      </w:rPr>
    </w:pPr>
    <w:fldSimple w:instr=" FILENAME   \* MERGEFORMAT ">
      <w:r w:rsidR="00014105">
        <w:rPr>
          <w:noProof/>
          <w:sz w:val="18"/>
          <w:szCs w:val="18"/>
        </w:rPr>
        <w:t>20180731_Po Drugie_Polityka ochrony danych osobowych.docx</w:t>
      </w:r>
    </w:fldSimple>
    <w:r w:rsidR="00E91A5C">
      <w:rPr>
        <w:sz w:val="18"/>
        <w:szCs w:val="18"/>
      </w:rPr>
      <w:tab/>
      <w:t xml:space="preserve">str. </w:t>
    </w:r>
    <w:r w:rsidRPr="00167D58">
      <w:rPr>
        <w:sz w:val="18"/>
        <w:szCs w:val="18"/>
      </w:rPr>
      <w:fldChar w:fldCharType="begin"/>
    </w:r>
    <w:r w:rsidR="00E91A5C" w:rsidRPr="00167D58">
      <w:rPr>
        <w:sz w:val="18"/>
        <w:szCs w:val="18"/>
      </w:rPr>
      <w:instrText>PAGE   \* MERGEFORMAT</w:instrText>
    </w:r>
    <w:r w:rsidRPr="00167D58">
      <w:rPr>
        <w:sz w:val="18"/>
        <w:szCs w:val="18"/>
      </w:rPr>
      <w:fldChar w:fldCharType="separate"/>
    </w:r>
    <w:r w:rsidR="00072912">
      <w:rPr>
        <w:noProof/>
        <w:sz w:val="18"/>
        <w:szCs w:val="18"/>
      </w:rPr>
      <w:t>21</w:t>
    </w:r>
    <w:r w:rsidRPr="00167D58">
      <w:rPr>
        <w:sz w:val="18"/>
        <w:szCs w:val="18"/>
      </w:rPr>
      <w:fldChar w:fldCharType="end"/>
    </w:r>
    <w:r w:rsidR="00E91A5C">
      <w:rPr>
        <w:sz w:val="18"/>
        <w:szCs w:val="18"/>
      </w:rPr>
      <w:t xml:space="preserve"> z </w:t>
    </w:r>
    <w:fldSimple w:instr=" SECTIONPAGES   \* MERGEFORMAT ">
      <w:r w:rsidR="00072912">
        <w:rPr>
          <w:noProof/>
          <w:sz w:val="18"/>
          <w:szCs w:val="18"/>
        </w:rPr>
        <w:t>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95" w:rsidRDefault="00E63095">
      <w:pPr>
        <w:spacing w:after="0" w:line="240" w:lineRule="auto"/>
      </w:pPr>
      <w:r>
        <w:separator/>
      </w:r>
    </w:p>
  </w:footnote>
  <w:footnote w:type="continuationSeparator" w:id="0">
    <w:p w:rsidR="00E63095" w:rsidRDefault="00E63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4101B0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4100" type="#_x0000_t202" style="position:absolute;left:0;text-align:left;margin-left:0;margin-top:0;width:526.65pt;height:112.85pt;rotation:-45;z-index:-251660800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" o:allowincell="f" filled="f" stroked="f">
          <v:stroke joinstyle="round"/>
          <o:lock v:ext="edit" shapetype="t"/>
          <v:textbox style="mso-fit-shape-to-text:t">
            <w:txbxContent>
              <w:p w:rsidR="00E91A5C" w:rsidRDefault="00E91A5C" w:rsidP="00DE0339">
                <w:pPr>
                  <w:pStyle w:val="NormalnyWeb"/>
                  <w:spacing w:before="0" w:beforeAutospacing="0" w:after="0" w:afterAutospacing="0"/>
                  <w:jc w:val="center"/>
                </w:pPr>
                <w:r>
                  <w:rPr>
                    <w:rFonts w:ascii="Calibri" w:hAnsi="Calibri"/>
                    <w:color w:val="C0C0C0"/>
                    <w:sz w:val="2"/>
                    <w:szCs w:val="2"/>
                  </w:rPr>
                  <w:t>POUFNE - PROJEKT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4101B0" w:rsidP="00D51B34">
    <w:pPr>
      <w:pStyle w:val="Nagwek"/>
      <w:jc w:val="right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4099" type="#_x0000_t202" style="position:absolute;left:0;text-align:left;margin-left:0;margin-top:0;width:526.65pt;height:112.85pt;rotation:-45;z-index:-251657728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" o:allowincell="f" filled="f" stroked="f">
          <v:stroke joinstyle="round"/>
          <o:lock v:ext="edit" shapetype="t"/>
          <v:textbox style="mso-fit-shape-to-text:t">
            <w:txbxContent>
              <w:p w:rsidR="00E91A5C" w:rsidRDefault="00E91A5C" w:rsidP="00DE0339">
                <w:pPr>
                  <w:pStyle w:val="NormalnyWeb"/>
                  <w:spacing w:before="0" w:beforeAutospacing="0" w:after="0" w:afterAutospacing="0"/>
                  <w:jc w:val="center"/>
                </w:pPr>
                <w:r>
                  <w:rPr>
                    <w:rFonts w:ascii="Calibri" w:hAnsi="Calibri"/>
                    <w:color w:val="C0C0C0"/>
                    <w:sz w:val="2"/>
                    <w:szCs w:val="2"/>
                  </w:rPr>
                  <w:t>POUFNE - PROJEKT</w:t>
                </w:r>
              </w:p>
            </w:txbxContent>
          </v:textbox>
          <w10:wrap anchorx="margin" anchory="margin"/>
        </v:shape>
      </w:pict>
    </w:r>
    <w:r w:rsidR="00E91A5C">
      <w:t>PROJEKT Z DN. 6 KWIETNIA 2018 R.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E91A5C" w:rsidP="00E41D9A">
    <w:pPr>
      <w:pStyle w:val="Nagwek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F632D2" w:rsidP="00D51B34">
    <w:pPr>
      <w:pStyle w:val="Nagwek"/>
      <w:jc w:val="right"/>
    </w:pPr>
    <w:r w:rsidRPr="00E20378">
      <w:rPr>
        <w:noProof/>
        <w:sz w:val="21"/>
        <w:szCs w:val="21"/>
        <w:lang w:eastAsia="pl-PL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rightMargin">
            <wp:posOffset>-774065</wp:posOffset>
          </wp:positionH>
          <wp:positionV relativeFrom="paragraph">
            <wp:posOffset>0</wp:posOffset>
          </wp:positionV>
          <wp:extent cx="774000" cy="396000"/>
          <wp:effectExtent l="0" t="0" r="7620" b="4445"/>
          <wp:wrapTopAndBottom/>
          <wp:docPr id="15" name="Obraz 15" descr="Fundacja Po DRUG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acja Po DRUG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4101B0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20" o:spid="_x0000_s4098" type="#_x0000_t202" style="position:absolute;left:0;text-align:left;margin-left:0;margin-top:0;width:526.65pt;height:112.85pt;rotation:-45;z-index:-25165209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" o:allowincell="f" filled="f" stroked="f">
          <v:stroke joinstyle="round"/>
          <o:lock v:ext="edit" shapetype="t"/>
          <v:textbox style="mso-fit-shape-to-text:t">
            <w:txbxContent>
              <w:p w:rsidR="00E91A5C" w:rsidRDefault="00E91A5C" w:rsidP="00075FB2">
                <w:pPr>
                  <w:pStyle w:val="NormalnyWeb"/>
                  <w:spacing w:before="0" w:beforeAutospacing="0" w:after="0" w:afterAutospacing="0"/>
                  <w:jc w:val="center"/>
                </w:pPr>
                <w:r>
                  <w:rPr>
                    <w:rFonts w:ascii="Calibri" w:hAnsi="Calibri"/>
                    <w:color w:val="C0C0C0"/>
                    <w:sz w:val="2"/>
                    <w:szCs w:val="2"/>
                  </w:rPr>
                  <w:t>POUFNE - PROJEKT</w:t>
                </w:r>
              </w:p>
            </w:txbxContent>
          </v:textbox>
          <w10:wrap anchorx="margin" anchory="margin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C" w:rsidRDefault="004101B0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9" o:spid="_x0000_s4097" type="#_x0000_t202" style="position:absolute;left:0;text-align:left;margin-left:0;margin-top:0;width:526.65pt;height:112.85pt;rotation:-45;z-index:-251660288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" o:allowincell="f" filled="f" stroked="f">
          <v:stroke joinstyle="round"/>
          <o:lock v:ext="edit" shapetype="t"/>
          <v:textbox style="mso-fit-shape-to-text:t">
            <w:txbxContent>
              <w:p w:rsidR="00E91A5C" w:rsidRDefault="00E91A5C" w:rsidP="00075FB2">
                <w:pPr>
                  <w:pStyle w:val="NormalnyWeb"/>
                  <w:spacing w:before="0" w:beforeAutospacing="0" w:after="0" w:afterAutospacing="0"/>
                  <w:jc w:val="center"/>
                </w:pPr>
                <w:r>
                  <w:rPr>
                    <w:rFonts w:ascii="Calibri" w:hAnsi="Calibri"/>
                    <w:color w:val="C0C0C0"/>
                    <w:sz w:val="2"/>
                    <w:szCs w:val="2"/>
                  </w:rPr>
                  <w:t>POUFNE - PROJEKT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90F0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>
    <w:nsid w:val="00000005"/>
    <w:multiLevelType w:val="singleLevel"/>
    <w:tmpl w:val="31F4DB4A"/>
    <w:name w:val="WW8Num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MSTT319c623cc2tS00" w:cs="Calibri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Calibri" w:hint="default"/>
        <w:b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TT319c623cc2tS00" w:cs="Calibri" w:hint="default"/>
        <w:bCs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Cs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>
    <w:nsid w:val="00000015"/>
    <w:multiLevelType w:val="multilevel"/>
    <w:tmpl w:val="00000015"/>
    <w:name w:val="RTF_Num 6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2">
      <w:start w:val="2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</w:abstractNum>
  <w:abstractNum w:abstractNumId="20">
    <w:nsid w:val="0271489A"/>
    <w:multiLevelType w:val="hybridMultilevel"/>
    <w:tmpl w:val="FF08678A"/>
    <w:lvl w:ilvl="0" w:tplc="6CE2AE08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6C60463"/>
    <w:multiLevelType w:val="hybridMultilevel"/>
    <w:tmpl w:val="08364058"/>
    <w:lvl w:ilvl="0" w:tplc="5BE84E6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6D679FD"/>
    <w:multiLevelType w:val="hybridMultilevel"/>
    <w:tmpl w:val="6F3000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B991BC1"/>
    <w:multiLevelType w:val="hybridMultilevel"/>
    <w:tmpl w:val="F9FAA942"/>
    <w:lvl w:ilvl="0" w:tplc="505413EE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E26711E"/>
    <w:multiLevelType w:val="hybridMultilevel"/>
    <w:tmpl w:val="BFCEF9B2"/>
    <w:lvl w:ilvl="0" w:tplc="0415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5">
    <w:nsid w:val="0EA91BB2"/>
    <w:multiLevelType w:val="hybridMultilevel"/>
    <w:tmpl w:val="89CCD314"/>
    <w:lvl w:ilvl="0" w:tplc="040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0FC353C7"/>
    <w:multiLevelType w:val="hybridMultilevel"/>
    <w:tmpl w:val="773CD1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0140CC6"/>
    <w:multiLevelType w:val="multilevel"/>
    <w:tmpl w:val="6314528E"/>
    <w:lvl w:ilvl="0">
      <w:start w:val="1"/>
      <w:numFmt w:val="decimal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255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2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51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595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680" w:firstLine="0"/>
      </w:pPr>
      <w:rPr>
        <w:rFonts w:hint="default"/>
      </w:rPr>
    </w:lvl>
  </w:abstractNum>
  <w:abstractNum w:abstractNumId="28">
    <w:nsid w:val="10565BB9"/>
    <w:multiLevelType w:val="hybridMultilevel"/>
    <w:tmpl w:val="054C72A8"/>
    <w:lvl w:ilvl="0" w:tplc="C4EC2342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147024A"/>
    <w:multiLevelType w:val="hybridMultilevel"/>
    <w:tmpl w:val="F71803E4"/>
    <w:lvl w:ilvl="0" w:tplc="2E944CC2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222622E"/>
    <w:multiLevelType w:val="hybridMultilevel"/>
    <w:tmpl w:val="6D9EA8D2"/>
    <w:lvl w:ilvl="0" w:tplc="01C6598C">
      <w:start w:val="1"/>
      <w:numFmt w:val="decimal"/>
      <w:lvlText w:val="(%1)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2CE1733"/>
    <w:multiLevelType w:val="hybridMultilevel"/>
    <w:tmpl w:val="62248DC8"/>
    <w:lvl w:ilvl="0" w:tplc="EE6E99FE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2EF0579"/>
    <w:multiLevelType w:val="hybridMultilevel"/>
    <w:tmpl w:val="5F2A5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41757F7"/>
    <w:multiLevelType w:val="hybridMultilevel"/>
    <w:tmpl w:val="7DF6AD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56F6FD6"/>
    <w:multiLevelType w:val="hybridMultilevel"/>
    <w:tmpl w:val="8E40A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18244C0D"/>
    <w:multiLevelType w:val="hybridMultilevel"/>
    <w:tmpl w:val="A74CB9E8"/>
    <w:lvl w:ilvl="0" w:tplc="0409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1CE95D40"/>
    <w:multiLevelType w:val="hybridMultilevel"/>
    <w:tmpl w:val="617C53C2"/>
    <w:lvl w:ilvl="0" w:tplc="EF8C8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62D59"/>
    <w:multiLevelType w:val="hybridMultilevel"/>
    <w:tmpl w:val="D6ECD2FA"/>
    <w:lvl w:ilvl="0" w:tplc="306E5940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C0372F"/>
    <w:multiLevelType w:val="hybridMultilevel"/>
    <w:tmpl w:val="8FCE3FE6"/>
    <w:lvl w:ilvl="0" w:tplc="D066656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CF276C"/>
    <w:multiLevelType w:val="multilevel"/>
    <w:tmpl w:val="203E59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69564B8"/>
    <w:multiLevelType w:val="hybridMultilevel"/>
    <w:tmpl w:val="88BABEB4"/>
    <w:lvl w:ilvl="0" w:tplc="FFB8F652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6EF492B"/>
    <w:multiLevelType w:val="multilevel"/>
    <w:tmpl w:val="779AC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B314C7"/>
    <w:multiLevelType w:val="hybridMultilevel"/>
    <w:tmpl w:val="5A90BC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29804E17"/>
    <w:multiLevelType w:val="hybridMultilevel"/>
    <w:tmpl w:val="05AC1B44"/>
    <w:lvl w:ilvl="0" w:tplc="2FA41BD0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B8F421D"/>
    <w:multiLevelType w:val="multilevel"/>
    <w:tmpl w:val="15D6F38A"/>
    <w:styleLink w:val="LFO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2C660D5D"/>
    <w:multiLevelType w:val="multilevel"/>
    <w:tmpl w:val="90F0D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6">
    <w:nsid w:val="2CCE134E"/>
    <w:multiLevelType w:val="hybridMultilevel"/>
    <w:tmpl w:val="CEB0B554"/>
    <w:lvl w:ilvl="0" w:tplc="04090017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7">
    <w:nsid w:val="2D33452D"/>
    <w:multiLevelType w:val="hybridMultilevel"/>
    <w:tmpl w:val="0966E9D2"/>
    <w:lvl w:ilvl="0" w:tplc="BEF088BE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FC4381F"/>
    <w:multiLevelType w:val="hybridMultilevel"/>
    <w:tmpl w:val="6A4C67E0"/>
    <w:lvl w:ilvl="0" w:tplc="AD74ED0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FD6618A"/>
    <w:multiLevelType w:val="hybridMultilevel"/>
    <w:tmpl w:val="8C4EFAEA"/>
    <w:lvl w:ilvl="0" w:tplc="ABF6A206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0F61AAD"/>
    <w:multiLevelType w:val="hybridMultilevel"/>
    <w:tmpl w:val="363618D6"/>
    <w:name w:val="WW8Num32"/>
    <w:lvl w:ilvl="0" w:tplc="3D625E92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174725"/>
    <w:multiLevelType w:val="hybridMultilevel"/>
    <w:tmpl w:val="56BC0492"/>
    <w:lvl w:ilvl="0" w:tplc="D270C84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1C6D3E"/>
    <w:multiLevelType w:val="hybridMultilevel"/>
    <w:tmpl w:val="3EFA50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3CD076D"/>
    <w:multiLevelType w:val="hybridMultilevel"/>
    <w:tmpl w:val="04A0CA56"/>
    <w:lvl w:ilvl="0" w:tplc="1FEE6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439242B"/>
    <w:multiLevelType w:val="hybridMultilevel"/>
    <w:tmpl w:val="6BA4DEEA"/>
    <w:lvl w:ilvl="0" w:tplc="B6320EF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9CB71F3"/>
    <w:multiLevelType w:val="hybridMultilevel"/>
    <w:tmpl w:val="9B162F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EA75958"/>
    <w:multiLevelType w:val="hybridMultilevel"/>
    <w:tmpl w:val="9D44E0A8"/>
    <w:lvl w:ilvl="0" w:tplc="48BE1B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26A2D7F"/>
    <w:multiLevelType w:val="hybridMultilevel"/>
    <w:tmpl w:val="2D6AAB3E"/>
    <w:lvl w:ilvl="0" w:tplc="DA0A617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0B320E"/>
    <w:multiLevelType w:val="hybridMultilevel"/>
    <w:tmpl w:val="4B5EEC38"/>
    <w:lvl w:ilvl="0" w:tplc="04090017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9">
    <w:nsid w:val="4F471706"/>
    <w:multiLevelType w:val="hybridMultilevel"/>
    <w:tmpl w:val="EAFEA4A2"/>
    <w:lvl w:ilvl="0" w:tplc="FF12EA0E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0A17B08"/>
    <w:multiLevelType w:val="hybridMultilevel"/>
    <w:tmpl w:val="8C528F28"/>
    <w:lvl w:ilvl="0" w:tplc="6FA23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B04747"/>
    <w:multiLevelType w:val="hybridMultilevel"/>
    <w:tmpl w:val="836C35B8"/>
    <w:lvl w:ilvl="0" w:tplc="44B65E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55614357"/>
    <w:multiLevelType w:val="hybridMultilevel"/>
    <w:tmpl w:val="54C6B87A"/>
    <w:lvl w:ilvl="0" w:tplc="C87CF96E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49652F"/>
    <w:multiLevelType w:val="hybridMultilevel"/>
    <w:tmpl w:val="F84C0F2A"/>
    <w:lvl w:ilvl="0" w:tplc="0409000D">
      <w:start w:val="1"/>
      <w:numFmt w:val="bullet"/>
      <w:lvlText w:val=""/>
      <w:lvlJc w:val="left"/>
      <w:pPr>
        <w:ind w:left="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5">
    <w:nsid w:val="57AE7289"/>
    <w:multiLevelType w:val="hybridMultilevel"/>
    <w:tmpl w:val="7C3809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9F54472"/>
    <w:multiLevelType w:val="hybridMultilevel"/>
    <w:tmpl w:val="0CAC7188"/>
    <w:lvl w:ilvl="0" w:tplc="EABCB156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B6907EA"/>
    <w:multiLevelType w:val="hybridMultilevel"/>
    <w:tmpl w:val="4C52753A"/>
    <w:lvl w:ilvl="0" w:tplc="C8B8DEF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8">
    <w:nsid w:val="5D710331"/>
    <w:multiLevelType w:val="hybridMultilevel"/>
    <w:tmpl w:val="344CD6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E954E53"/>
    <w:multiLevelType w:val="hybridMultilevel"/>
    <w:tmpl w:val="078833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EF81794"/>
    <w:multiLevelType w:val="hybridMultilevel"/>
    <w:tmpl w:val="72B64B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607C4D91"/>
    <w:multiLevelType w:val="hybridMultilevel"/>
    <w:tmpl w:val="F3F0E012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2">
    <w:nsid w:val="62FB07D4"/>
    <w:multiLevelType w:val="hybridMultilevel"/>
    <w:tmpl w:val="020260E4"/>
    <w:lvl w:ilvl="0" w:tplc="23A82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35E5A87"/>
    <w:multiLevelType w:val="hybridMultilevel"/>
    <w:tmpl w:val="82800D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4072154"/>
    <w:multiLevelType w:val="hybridMultilevel"/>
    <w:tmpl w:val="9CB0773A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5">
    <w:nsid w:val="64B115B7"/>
    <w:multiLevelType w:val="hybridMultilevel"/>
    <w:tmpl w:val="702CA1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56531F9"/>
    <w:multiLevelType w:val="hybridMultilevel"/>
    <w:tmpl w:val="D494EF78"/>
    <w:lvl w:ilvl="0" w:tplc="6D40BAEE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7394707"/>
    <w:multiLevelType w:val="hybridMultilevel"/>
    <w:tmpl w:val="538E04BE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8">
    <w:nsid w:val="67BA0E64"/>
    <w:multiLevelType w:val="hybridMultilevel"/>
    <w:tmpl w:val="8DC437F6"/>
    <w:lvl w:ilvl="0" w:tplc="D09684F2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762B7"/>
    <w:multiLevelType w:val="hybridMultilevel"/>
    <w:tmpl w:val="BDD294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B317D7D"/>
    <w:multiLevelType w:val="multilevel"/>
    <w:tmpl w:val="223E1C00"/>
    <w:lvl w:ilvl="0">
      <w:start w:val="1"/>
      <w:numFmt w:val="decimal"/>
      <w:pStyle w:val="KFPoziom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C0E23C4"/>
    <w:multiLevelType w:val="hybridMultilevel"/>
    <w:tmpl w:val="916EC4E4"/>
    <w:lvl w:ilvl="0" w:tplc="0409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6C624C6B"/>
    <w:multiLevelType w:val="hybridMultilevel"/>
    <w:tmpl w:val="E4C4CE4A"/>
    <w:lvl w:ilvl="0" w:tplc="2BDAB928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C7F118E"/>
    <w:multiLevelType w:val="hybridMultilevel"/>
    <w:tmpl w:val="5F26D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DFF0BBD"/>
    <w:multiLevelType w:val="hybridMultilevel"/>
    <w:tmpl w:val="E3468A0C"/>
    <w:name w:val="WW8Num33"/>
    <w:lvl w:ilvl="0" w:tplc="79F42668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2E75243"/>
    <w:multiLevelType w:val="hybridMultilevel"/>
    <w:tmpl w:val="3C62E232"/>
    <w:lvl w:ilvl="0" w:tplc="3FE8193E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36C4BB3"/>
    <w:multiLevelType w:val="hybridMultilevel"/>
    <w:tmpl w:val="F5822C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5563A52"/>
    <w:multiLevelType w:val="hybridMultilevel"/>
    <w:tmpl w:val="58CAB1E8"/>
    <w:lvl w:ilvl="0" w:tplc="E6C83000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E1782F"/>
    <w:multiLevelType w:val="hybridMultilevel"/>
    <w:tmpl w:val="53764B78"/>
    <w:lvl w:ilvl="0" w:tplc="9020BC6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AEB5B3E"/>
    <w:multiLevelType w:val="hybridMultilevel"/>
    <w:tmpl w:val="251C27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DF91ED3"/>
    <w:multiLevelType w:val="hybridMultilevel"/>
    <w:tmpl w:val="87CE4A0C"/>
    <w:lvl w:ilvl="0" w:tplc="77B4C2A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AD1856"/>
    <w:multiLevelType w:val="hybridMultilevel"/>
    <w:tmpl w:val="8E40BC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F82786C"/>
    <w:multiLevelType w:val="hybridMultilevel"/>
    <w:tmpl w:val="C6C4ED2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0"/>
  </w:num>
  <w:num w:numId="4">
    <w:abstractNumId w:val="62"/>
  </w:num>
  <w:num w:numId="5">
    <w:abstractNumId w:val="27"/>
  </w:num>
  <w:num w:numId="6">
    <w:abstractNumId w:val="42"/>
  </w:num>
  <w:num w:numId="7">
    <w:abstractNumId w:val="71"/>
  </w:num>
  <w:num w:numId="8">
    <w:abstractNumId w:val="58"/>
  </w:num>
  <w:num w:numId="9">
    <w:abstractNumId w:val="64"/>
  </w:num>
  <w:num w:numId="10">
    <w:abstractNumId w:val="86"/>
  </w:num>
  <w:num w:numId="11">
    <w:abstractNumId w:val="73"/>
  </w:num>
  <w:num w:numId="12">
    <w:abstractNumId w:val="68"/>
  </w:num>
  <w:num w:numId="13">
    <w:abstractNumId w:val="89"/>
  </w:num>
  <w:num w:numId="14">
    <w:abstractNumId w:val="70"/>
  </w:num>
  <w:num w:numId="15">
    <w:abstractNumId w:val="33"/>
  </w:num>
  <w:num w:numId="16">
    <w:abstractNumId w:val="22"/>
  </w:num>
  <w:num w:numId="17">
    <w:abstractNumId w:val="54"/>
  </w:num>
  <w:num w:numId="18">
    <w:abstractNumId w:val="65"/>
  </w:num>
  <w:num w:numId="19">
    <w:abstractNumId w:val="69"/>
  </w:num>
  <w:num w:numId="20">
    <w:abstractNumId w:val="52"/>
  </w:num>
  <w:num w:numId="21">
    <w:abstractNumId w:val="75"/>
  </w:num>
  <w:num w:numId="22">
    <w:abstractNumId w:val="34"/>
  </w:num>
  <w:num w:numId="23">
    <w:abstractNumId w:val="67"/>
  </w:num>
  <w:num w:numId="24">
    <w:abstractNumId w:val="92"/>
  </w:num>
  <w:num w:numId="25">
    <w:abstractNumId w:val="88"/>
  </w:num>
  <w:num w:numId="26">
    <w:abstractNumId w:val="30"/>
  </w:num>
  <w:num w:numId="27">
    <w:abstractNumId w:val="32"/>
  </w:num>
  <w:num w:numId="28">
    <w:abstractNumId w:val="91"/>
  </w:num>
  <w:num w:numId="29">
    <w:abstractNumId w:val="26"/>
  </w:num>
  <w:num w:numId="30">
    <w:abstractNumId w:val="83"/>
  </w:num>
  <w:num w:numId="31">
    <w:abstractNumId w:val="55"/>
  </w:num>
  <w:num w:numId="32">
    <w:abstractNumId w:val="46"/>
  </w:num>
  <w:num w:numId="33">
    <w:abstractNumId w:val="59"/>
  </w:num>
  <w:num w:numId="34">
    <w:abstractNumId w:val="23"/>
  </w:num>
  <w:num w:numId="35">
    <w:abstractNumId w:val="43"/>
  </w:num>
  <w:num w:numId="36">
    <w:abstractNumId w:val="87"/>
  </w:num>
  <w:num w:numId="37">
    <w:abstractNumId w:val="82"/>
  </w:num>
  <w:num w:numId="38">
    <w:abstractNumId w:val="28"/>
  </w:num>
  <w:num w:numId="39">
    <w:abstractNumId w:val="63"/>
  </w:num>
  <w:num w:numId="40">
    <w:abstractNumId w:val="56"/>
  </w:num>
  <w:num w:numId="41">
    <w:abstractNumId w:val="25"/>
  </w:num>
  <w:num w:numId="42">
    <w:abstractNumId w:val="79"/>
  </w:num>
  <w:num w:numId="43">
    <w:abstractNumId w:val="74"/>
  </w:num>
  <w:num w:numId="44">
    <w:abstractNumId w:val="72"/>
  </w:num>
  <w:num w:numId="45">
    <w:abstractNumId w:val="36"/>
  </w:num>
  <w:num w:numId="46">
    <w:abstractNumId w:val="85"/>
  </w:num>
  <w:num w:numId="47">
    <w:abstractNumId w:val="61"/>
  </w:num>
  <w:num w:numId="48">
    <w:abstractNumId w:val="47"/>
  </w:num>
  <w:num w:numId="49">
    <w:abstractNumId w:val="40"/>
  </w:num>
  <w:num w:numId="50">
    <w:abstractNumId w:val="60"/>
  </w:num>
  <w:num w:numId="51">
    <w:abstractNumId w:val="76"/>
  </w:num>
  <w:num w:numId="52">
    <w:abstractNumId w:val="29"/>
  </w:num>
  <w:num w:numId="53">
    <w:abstractNumId w:val="66"/>
  </w:num>
  <w:num w:numId="54">
    <w:abstractNumId w:val="37"/>
  </w:num>
  <w:num w:numId="55">
    <w:abstractNumId w:val="49"/>
  </w:num>
  <w:num w:numId="56">
    <w:abstractNumId w:val="53"/>
  </w:num>
  <w:num w:numId="57">
    <w:abstractNumId w:val="81"/>
  </w:num>
  <w:num w:numId="58">
    <w:abstractNumId w:val="35"/>
  </w:num>
  <w:num w:numId="59">
    <w:abstractNumId w:val="31"/>
  </w:num>
  <w:num w:numId="60">
    <w:abstractNumId w:val="77"/>
  </w:num>
  <w:num w:numId="61">
    <w:abstractNumId w:val="38"/>
  </w:num>
  <w:num w:numId="62">
    <w:abstractNumId w:val="21"/>
  </w:num>
  <w:num w:numId="63">
    <w:abstractNumId w:val="20"/>
  </w:num>
  <w:num w:numId="64">
    <w:abstractNumId w:val="51"/>
  </w:num>
  <w:num w:numId="65">
    <w:abstractNumId w:val="48"/>
  </w:num>
  <w:num w:numId="66">
    <w:abstractNumId w:val="90"/>
  </w:num>
  <w:num w:numId="67">
    <w:abstractNumId w:val="78"/>
  </w:num>
  <w:num w:numId="68">
    <w:abstractNumId w:val="57"/>
  </w:num>
  <w:num w:numId="69">
    <w:abstractNumId w:val="44"/>
  </w:num>
  <w:num w:numId="70">
    <w:abstractNumId w:val="39"/>
  </w:num>
  <w:num w:numId="71">
    <w:abstractNumId w:val="45"/>
  </w:num>
  <w:num w:numId="72">
    <w:abstractNumId w:val="41"/>
  </w:num>
  <w:num w:numId="73">
    <w:abstractNumId w:val="24"/>
  </w:num>
  <w:num w:numId="74">
    <w:abstractNumId w:val="62"/>
  </w:num>
  <w:num w:numId="75">
    <w:abstractNumId w:val="62"/>
  </w:num>
  <w:num w:numId="76">
    <w:abstractNumId w:val="62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hideSpellingErrors/>
  <w:stylePaneFormatFilter w:val="0000"/>
  <w:stylePaneSortMethod w:val="0000"/>
  <w:defaultTabStop w:val="709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60DA4"/>
    <w:rsid w:val="00001227"/>
    <w:rsid w:val="0000212E"/>
    <w:rsid w:val="0000230F"/>
    <w:rsid w:val="00003039"/>
    <w:rsid w:val="00004104"/>
    <w:rsid w:val="00004218"/>
    <w:rsid w:val="000043E2"/>
    <w:rsid w:val="00007442"/>
    <w:rsid w:val="00011B96"/>
    <w:rsid w:val="0001299D"/>
    <w:rsid w:val="00012CDB"/>
    <w:rsid w:val="00013AAD"/>
    <w:rsid w:val="00013F39"/>
    <w:rsid w:val="00014105"/>
    <w:rsid w:val="0001425F"/>
    <w:rsid w:val="0001480A"/>
    <w:rsid w:val="00014DE8"/>
    <w:rsid w:val="00014ECE"/>
    <w:rsid w:val="00015E7C"/>
    <w:rsid w:val="00021EA0"/>
    <w:rsid w:val="000233A1"/>
    <w:rsid w:val="000246D4"/>
    <w:rsid w:val="00024B4C"/>
    <w:rsid w:val="00024D6B"/>
    <w:rsid w:val="000250CF"/>
    <w:rsid w:val="00026683"/>
    <w:rsid w:val="00026DDA"/>
    <w:rsid w:val="00027B72"/>
    <w:rsid w:val="00027F95"/>
    <w:rsid w:val="00030648"/>
    <w:rsid w:val="00032919"/>
    <w:rsid w:val="0003371C"/>
    <w:rsid w:val="00033A28"/>
    <w:rsid w:val="000400BD"/>
    <w:rsid w:val="00040BD1"/>
    <w:rsid w:val="00040C1A"/>
    <w:rsid w:val="000412A1"/>
    <w:rsid w:val="0004156E"/>
    <w:rsid w:val="0004178E"/>
    <w:rsid w:val="000424FF"/>
    <w:rsid w:val="000432FF"/>
    <w:rsid w:val="00045186"/>
    <w:rsid w:val="0004658C"/>
    <w:rsid w:val="00046E61"/>
    <w:rsid w:val="00047815"/>
    <w:rsid w:val="00051B65"/>
    <w:rsid w:val="00052065"/>
    <w:rsid w:val="00052162"/>
    <w:rsid w:val="000529C7"/>
    <w:rsid w:val="00052A02"/>
    <w:rsid w:val="00052E52"/>
    <w:rsid w:val="000536DA"/>
    <w:rsid w:val="00054852"/>
    <w:rsid w:val="000553A0"/>
    <w:rsid w:val="00055881"/>
    <w:rsid w:val="0005730F"/>
    <w:rsid w:val="00061500"/>
    <w:rsid w:val="00062119"/>
    <w:rsid w:val="00062919"/>
    <w:rsid w:val="00064A77"/>
    <w:rsid w:val="00064FEA"/>
    <w:rsid w:val="00067E05"/>
    <w:rsid w:val="0007024B"/>
    <w:rsid w:val="00070353"/>
    <w:rsid w:val="0007110C"/>
    <w:rsid w:val="000714C0"/>
    <w:rsid w:val="0007151A"/>
    <w:rsid w:val="00072912"/>
    <w:rsid w:val="00073374"/>
    <w:rsid w:val="00073CF1"/>
    <w:rsid w:val="00075C0D"/>
    <w:rsid w:val="00075FB2"/>
    <w:rsid w:val="00080378"/>
    <w:rsid w:val="000827C0"/>
    <w:rsid w:val="000828B2"/>
    <w:rsid w:val="0008453E"/>
    <w:rsid w:val="00085E7C"/>
    <w:rsid w:val="00086B83"/>
    <w:rsid w:val="00086D2F"/>
    <w:rsid w:val="00090668"/>
    <w:rsid w:val="000909EF"/>
    <w:rsid w:val="00092C7F"/>
    <w:rsid w:val="00095640"/>
    <w:rsid w:val="0009585A"/>
    <w:rsid w:val="000970BE"/>
    <w:rsid w:val="000A0891"/>
    <w:rsid w:val="000A3E34"/>
    <w:rsid w:val="000A4875"/>
    <w:rsid w:val="000A5098"/>
    <w:rsid w:val="000A611B"/>
    <w:rsid w:val="000A6623"/>
    <w:rsid w:val="000A6D7F"/>
    <w:rsid w:val="000B1608"/>
    <w:rsid w:val="000B1E27"/>
    <w:rsid w:val="000B2894"/>
    <w:rsid w:val="000B2B71"/>
    <w:rsid w:val="000B3829"/>
    <w:rsid w:val="000B3EC3"/>
    <w:rsid w:val="000B5988"/>
    <w:rsid w:val="000B6970"/>
    <w:rsid w:val="000B7B25"/>
    <w:rsid w:val="000C1F3D"/>
    <w:rsid w:val="000C29F8"/>
    <w:rsid w:val="000C3D03"/>
    <w:rsid w:val="000C4CC0"/>
    <w:rsid w:val="000C5B29"/>
    <w:rsid w:val="000C631C"/>
    <w:rsid w:val="000C6371"/>
    <w:rsid w:val="000C662E"/>
    <w:rsid w:val="000C741D"/>
    <w:rsid w:val="000D05D7"/>
    <w:rsid w:val="000D112A"/>
    <w:rsid w:val="000D1B3E"/>
    <w:rsid w:val="000D32D2"/>
    <w:rsid w:val="000D3923"/>
    <w:rsid w:val="000D3C4F"/>
    <w:rsid w:val="000D6C84"/>
    <w:rsid w:val="000D77DB"/>
    <w:rsid w:val="000D7960"/>
    <w:rsid w:val="000D7A34"/>
    <w:rsid w:val="000D7B8D"/>
    <w:rsid w:val="000E13CC"/>
    <w:rsid w:val="000E3C2F"/>
    <w:rsid w:val="000E4344"/>
    <w:rsid w:val="000E644B"/>
    <w:rsid w:val="000E6839"/>
    <w:rsid w:val="000F0A1F"/>
    <w:rsid w:val="000F1EFC"/>
    <w:rsid w:val="000F3887"/>
    <w:rsid w:val="000F4451"/>
    <w:rsid w:val="000F55B6"/>
    <w:rsid w:val="00101841"/>
    <w:rsid w:val="00103FA6"/>
    <w:rsid w:val="001060DD"/>
    <w:rsid w:val="00107834"/>
    <w:rsid w:val="0010796E"/>
    <w:rsid w:val="001121F3"/>
    <w:rsid w:val="0011396F"/>
    <w:rsid w:val="00113E47"/>
    <w:rsid w:val="00114E2C"/>
    <w:rsid w:val="0011507B"/>
    <w:rsid w:val="001156A3"/>
    <w:rsid w:val="00116E4E"/>
    <w:rsid w:val="00117E66"/>
    <w:rsid w:val="00121525"/>
    <w:rsid w:val="001222FA"/>
    <w:rsid w:val="00122AF7"/>
    <w:rsid w:val="00123A74"/>
    <w:rsid w:val="00123D6E"/>
    <w:rsid w:val="00123DAB"/>
    <w:rsid w:val="001247CE"/>
    <w:rsid w:val="0012486D"/>
    <w:rsid w:val="00125407"/>
    <w:rsid w:val="001261DC"/>
    <w:rsid w:val="00131165"/>
    <w:rsid w:val="001333DD"/>
    <w:rsid w:val="0013367D"/>
    <w:rsid w:val="00134059"/>
    <w:rsid w:val="00136BA0"/>
    <w:rsid w:val="00136F00"/>
    <w:rsid w:val="00136FA4"/>
    <w:rsid w:val="00140482"/>
    <w:rsid w:val="001413DE"/>
    <w:rsid w:val="00141DCC"/>
    <w:rsid w:val="00142919"/>
    <w:rsid w:val="00142D0E"/>
    <w:rsid w:val="0014558E"/>
    <w:rsid w:val="00146A58"/>
    <w:rsid w:val="0015296D"/>
    <w:rsid w:val="00152AB0"/>
    <w:rsid w:val="0015364B"/>
    <w:rsid w:val="00155357"/>
    <w:rsid w:val="0015536D"/>
    <w:rsid w:val="00155E35"/>
    <w:rsid w:val="00155FF5"/>
    <w:rsid w:val="00157DD5"/>
    <w:rsid w:val="00157F27"/>
    <w:rsid w:val="00160A16"/>
    <w:rsid w:val="00160D6C"/>
    <w:rsid w:val="00162884"/>
    <w:rsid w:val="00163FF8"/>
    <w:rsid w:val="00165070"/>
    <w:rsid w:val="00166645"/>
    <w:rsid w:val="00167CF2"/>
    <w:rsid w:val="00167D58"/>
    <w:rsid w:val="001700E0"/>
    <w:rsid w:val="00170541"/>
    <w:rsid w:val="00170F5E"/>
    <w:rsid w:val="00172BAC"/>
    <w:rsid w:val="00172DC8"/>
    <w:rsid w:val="001740DA"/>
    <w:rsid w:val="00175DF9"/>
    <w:rsid w:val="00176AC5"/>
    <w:rsid w:val="00177A57"/>
    <w:rsid w:val="00177CE8"/>
    <w:rsid w:val="001864A7"/>
    <w:rsid w:val="001864D7"/>
    <w:rsid w:val="001868D8"/>
    <w:rsid w:val="00186A7B"/>
    <w:rsid w:val="00191352"/>
    <w:rsid w:val="00191933"/>
    <w:rsid w:val="00191A46"/>
    <w:rsid w:val="00191ACD"/>
    <w:rsid w:val="00192510"/>
    <w:rsid w:val="0019276A"/>
    <w:rsid w:val="00192F4C"/>
    <w:rsid w:val="00193550"/>
    <w:rsid w:val="00193D66"/>
    <w:rsid w:val="00194427"/>
    <w:rsid w:val="00196462"/>
    <w:rsid w:val="0019678C"/>
    <w:rsid w:val="00197808"/>
    <w:rsid w:val="00197A13"/>
    <w:rsid w:val="001A0DA1"/>
    <w:rsid w:val="001A1CC4"/>
    <w:rsid w:val="001A2C9C"/>
    <w:rsid w:val="001A2EB6"/>
    <w:rsid w:val="001A495E"/>
    <w:rsid w:val="001A4AE8"/>
    <w:rsid w:val="001A6A7A"/>
    <w:rsid w:val="001B00CA"/>
    <w:rsid w:val="001B14DB"/>
    <w:rsid w:val="001B22F0"/>
    <w:rsid w:val="001B2AC7"/>
    <w:rsid w:val="001B47ED"/>
    <w:rsid w:val="001B5771"/>
    <w:rsid w:val="001B5C2E"/>
    <w:rsid w:val="001B62B7"/>
    <w:rsid w:val="001B7089"/>
    <w:rsid w:val="001C0C2D"/>
    <w:rsid w:val="001C109F"/>
    <w:rsid w:val="001C16EF"/>
    <w:rsid w:val="001C2A74"/>
    <w:rsid w:val="001C7C94"/>
    <w:rsid w:val="001C7F1C"/>
    <w:rsid w:val="001D2232"/>
    <w:rsid w:val="001D2CAE"/>
    <w:rsid w:val="001D2F6A"/>
    <w:rsid w:val="001D3D4C"/>
    <w:rsid w:val="001D4087"/>
    <w:rsid w:val="001D6C99"/>
    <w:rsid w:val="001D73FD"/>
    <w:rsid w:val="001D7DF1"/>
    <w:rsid w:val="001E01B3"/>
    <w:rsid w:val="001E319C"/>
    <w:rsid w:val="001E3209"/>
    <w:rsid w:val="001E5B50"/>
    <w:rsid w:val="001E6E69"/>
    <w:rsid w:val="001E77D8"/>
    <w:rsid w:val="001E79CD"/>
    <w:rsid w:val="001F1044"/>
    <w:rsid w:val="001F114A"/>
    <w:rsid w:val="001F2863"/>
    <w:rsid w:val="001F3067"/>
    <w:rsid w:val="001F5478"/>
    <w:rsid w:val="001F5882"/>
    <w:rsid w:val="001F611F"/>
    <w:rsid w:val="00200175"/>
    <w:rsid w:val="002004C0"/>
    <w:rsid w:val="00203007"/>
    <w:rsid w:val="00203F41"/>
    <w:rsid w:val="002040A9"/>
    <w:rsid w:val="00205F80"/>
    <w:rsid w:val="00206B8A"/>
    <w:rsid w:val="00211196"/>
    <w:rsid w:val="00212865"/>
    <w:rsid w:val="00213581"/>
    <w:rsid w:val="002140AD"/>
    <w:rsid w:val="00214C42"/>
    <w:rsid w:val="00214E1B"/>
    <w:rsid w:val="00214EBF"/>
    <w:rsid w:val="0021511B"/>
    <w:rsid w:val="0021583B"/>
    <w:rsid w:val="002162BD"/>
    <w:rsid w:val="0021669F"/>
    <w:rsid w:val="00220B5C"/>
    <w:rsid w:val="00222E2E"/>
    <w:rsid w:val="002238E4"/>
    <w:rsid w:val="0022424C"/>
    <w:rsid w:val="00224B31"/>
    <w:rsid w:val="00224BA7"/>
    <w:rsid w:val="00224D31"/>
    <w:rsid w:val="00225004"/>
    <w:rsid w:val="00225169"/>
    <w:rsid w:val="0022609E"/>
    <w:rsid w:val="002262F5"/>
    <w:rsid w:val="002263F1"/>
    <w:rsid w:val="00231AE1"/>
    <w:rsid w:val="002321AB"/>
    <w:rsid w:val="00233470"/>
    <w:rsid w:val="002335ED"/>
    <w:rsid w:val="00233DBB"/>
    <w:rsid w:val="00235104"/>
    <w:rsid w:val="002367B7"/>
    <w:rsid w:val="0023759D"/>
    <w:rsid w:val="002416FD"/>
    <w:rsid w:val="002434F3"/>
    <w:rsid w:val="00244717"/>
    <w:rsid w:val="0024490B"/>
    <w:rsid w:val="0024500D"/>
    <w:rsid w:val="00245DD1"/>
    <w:rsid w:val="00247FE5"/>
    <w:rsid w:val="00250283"/>
    <w:rsid w:val="00250C47"/>
    <w:rsid w:val="0025421E"/>
    <w:rsid w:val="00256B28"/>
    <w:rsid w:val="002571B8"/>
    <w:rsid w:val="00257AED"/>
    <w:rsid w:val="0026250A"/>
    <w:rsid w:val="00263A0F"/>
    <w:rsid w:val="002645D6"/>
    <w:rsid w:val="002666A5"/>
    <w:rsid w:val="00267A1E"/>
    <w:rsid w:val="00270811"/>
    <w:rsid w:val="00271C42"/>
    <w:rsid w:val="00272186"/>
    <w:rsid w:val="00272565"/>
    <w:rsid w:val="0027356D"/>
    <w:rsid w:val="00276EB9"/>
    <w:rsid w:val="002777E3"/>
    <w:rsid w:val="0028002B"/>
    <w:rsid w:val="00282517"/>
    <w:rsid w:val="0028252E"/>
    <w:rsid w:val="00282F60"/>
    <w:rsid w:val="00284BA1"/>
    <w:rsid w:val="00284E6C"/>
    <w:rsid w:val="002865CB"/>
    <w:rsid w:val="00287604"/>
    <w:rsid w:val="002918D9"/>
    <w:rsid w:val="00291EA1"/>
    <w:rsid w:val="00292D62"/>
    <w:rsid w:val="00295840"/>
    <w:rsid w:val="00296478"/>
    <w:rsid w:val="00297750"/>
    <w:rsid w:val="002A0F20"/>
    <w:rsid w:val="002A2104"/>
    <w:rsid w:val="002A244C"/>
    <w:rsid w:val="002A2B6A"/>
    <w:rsid w:val="002A3D7E"/>
    <w:rsid w:val="002A41D1"/>
    <w:rsid w:val="002A5D42"/>
    <w:rsid w:val="002A5DF8"/>
    <w:rsid w:val="002A672C"/>
    <w:rsid w:val="002A6781"/>
    <w:rsid w:val="002A686F"/>
    <w:rsid w:val="002A71AF"/>
    <w:rsid w:val="002A7DB8"/>
    <w:rsid w:val="002B07DF"/>
    <w:rsid w:val="002B16B6"/>
    <w:rsid w:val="002B40F8"/>
    <w:rsid w:val="002B4EAC"/>
    <w:rsid w:val="002B5264"/>
    <w:rsid w:val="002B5444"/>
    <w:rsid w:val="002B6337"/>
    <w:rsid w:val="002C149D"/>
    <w:rsid w:val="002C1603"/>
    <w:rsid w:val="002C1AAB"/>
    <w:rsid w:val="002C2758"/>
    <w:rsid w:val="002C3648"/>
    <w:rsid w:val="002C3F6C"/>
    <w:rsid w:val="002C470E"/>
    <w:rsid w:val="002C47D9"/>
    <w:rsid w:val="002C4F3A"/>
    <w:rsid w:val="002C51DD"/>
    <w:rsid w:val="002C5588"/>
    <w:rsid w:val="002C79DE"/>
    <w:rsid w:val="002C7F09"/>
    <w:rsid w:val="002D10B8"/>
    <w:rsid w:val="002D267B"/>
    <w:rsid w:val="002D2C44"/>
    <w:rsid w:val="002D3ED3"/>
    <w:rsid w:val="002D4EFB"/>
    <w:rsid w:val="002D5074"/>
    <w:rsid w:val="002D6B3B"/>
    <w:rsid w:val="002D6B45"/>
    <w:rsid w:val="002D6EA6"/>
    <w:rsid w:val="002E18B6"/>
    <w:rsid w:val="002E2385"/>
    <w:rsid w:val="002E2970"/>
    <w:rsid w:val="002E395A"/>
    <w:rsid w:val="002E4E18"/>
    <w:rsid w:val="002E64B3"/>
    <w:rsid w:val="002E6FD5"/>
    <w:rsid w:val="002F1EA2"/>
    <w:rsid w:val="002F5E43"/>
    <w:rsid w:val="0030015D"/>
    <w:rsid w:val="0030029C"/>
    <w:rsid w:val="00302613"/>
    <w:rsid w:val="00302BF6"/>
    <w:rsid w:val="00302CC6"/>
    <w:rsid w:val="00304CEE"/>
    <w:rsid w:val="003055A8"/>
    <w:rsid w:val="00306169"/>
    <w:rsid w:val="00306275"/>
    <w:rsid w:val="003101A9"/>
    <w:rsid w:val="00311178"/>
    <w:rsid w:val="003114E9"/>
    <w:rsid w:val="003117BE"/>
    <w:rsid w:val="00312705"/>
    <w:rsid w:val="0031273A"/>
    <w:rsid w:val="00313AF7"/>
    <w:rsid w:val="00314E2E"/>
    <w:rsid w:val="003154F0"/>
    <w:rsid w:val="00320549"/>
    <w:rsid w:val="0032275C"/>
    <w:rsid w:val="00322C9B"/>
    <w:rsid w:val="00324326"/>
    <w:rsid w:val="00325043"/>
    <w:rsid w:val="00327862"/>
    <w:rsid w:val="00327B20"/>
    <w:rsid w:val="00332FCB"/>
    <w:rsid w:val="00333033"/>
    <w:rsid w:val="00333346"/>
    <w:rsid w:val="0033359B"/>
    <w:rsid w:val="00333A73"/>
    <w:rsid w:val="00336DF3"/>
    <w:rsid w:val="003373A2"/>
    <w:rsid w:val="00337F5B"/>
    <w:rsid w:val="0034358F"/>
    <w:rsid w:val="0034406D"/>
    <w:rsid w:val="003445BA"/>
    <w:rsid w:val="0034479C"/>
    <w:rsid w:val="0034563D"/>
    <w:rsid w:val="00345E96"/>
    <w:rsid w:val="0034687F"/>
    <w:rsid w:val="00347BE7"/>
    <w:rsid w:val="003509DB"/>
    <w:rsid w:val="00350AF5"/>
    <w:rsid w:val="00352755"/>
    <w:rsid w:val="00352ECC"/>
    <w:rsid w:val="003541D3"/>
    <w:rsid w:val="00354E0F"/>
    <w:rsid w:val="00357049"/>
    <w:rsid w:val="003578D3"/>
    <w:rsid w:val="0036059A"/>
    <w:rsid w:val="00362DD8"/>
    <w:rsid w:val="0036505B"/>
    <w:rsid w:val="00367532"/>
    <w:rsid w:val="003678A9"/>
    <w:rsid w:val="00371FC6"/>
    <w:rsid w:val="003769A2"/>
    <w:rsid w:val="003770CD"/>
    <w:rsid w:val="0038105B"/>
    <w:rsid w:val="00381401"/>
    <w:rsid w:val="00384B2B"/>
    <w:rsid w:val="00384B85"/>
    <w:rsid w:val="00384E4B"/>
    <w:rsid w:val="0038659B"/>
    <w:rsid w:val="003867B1"/>
    <w:rsid w:val="0038732D"/>
    <w:rsid w:val="003874A8"/>
    <w:rsid w:val="00387858"/>
    <w:rsid w:val="00391C60"/>
    <w:rsid w:val="00393201"/>
    <w:rsid w:val="00393394"/>
    <w:rsid w:val="00394A19"/>
    <w:rsid w:val="00396DED"/>
    <w:rsid w:val="00396E94"/>
    <w:rsid w:val="00397F62"/>
    <w:rsid w:val="003A2F27"/>
    <w:rsid w:val="003A504D"/>
    <w:rsid w:val="003A5C58"/>
    <w:rsid w:val="003A6A03"/>
    <w:rsid w:val="003A6B02"/>
    <w:rsid w:val="003A6F3D"/>
    <w:rsid w:val="003A7D64"/>
    <w:rsid w:val="003B1DC0"/>
    <w:rsid w:val="003B3D21"/>
    <w:rsid w:val="003B630C"/>
    <w:rsid w:val="003B66D8"/>
    <w:rsid w:val="003C09CB"/>
    <w:rsid w:val="003C1827"/>
    <w:rsid w:val="003C1D8A"/>
    <w:rsid w:val="003C2B2D"/>
    <w:rsid w:val="003C4086"/>
    <w:rsid w:val="003C4E9C"/>
    <w:rsid w:val="003C6B0C"/>
    <w:rsid w:val="003C6BEC"/>
    <w:rsid w:val="003D00A5"/>
    <w:rsid w:val="003D3718"/>
    <w:rsid w:val="003D5B54"/>
    <w:rsid w:val="003D7F96"/>
    <w:rsid w:val="003E0186"/>
    <w:rsid w:val="003E0667"/>
    <w:rsid w:val="003E0C0F"/>
    <w:rsid w:val="003E1AAF"/>
    <w:rsid w:val="003E1FB3"/>
    <w:rsid w:val="003E3EF2"/>
    <w:rsid w:val="003E44D7"/>
    <w:rsid w:val="003E53D2"/>
    <w:rsid w:val="003E5F8A"/>
    <w:rsid w:val="003E6335"/>
    <w:rsid w:val="003E7459"/>
    <w:rsid w:val="003E771F"/>
    <w:rsid w:val="003F1D54"/>
    <w:rsid w:val="003F25C8"/>
    <w:rsid w:val="003F2E3B"/>
    <w:rsid w:val="003F53C4"/>
    <w:rsid w:val="003F57E9"/>
    <w:rsid w:val="003F58FC"/>
    <w:rsid w:val="003F6BDE"/>
    <w:rsid w:val="003F6C3A"/>
    <w:rsid w:val="003F6D48"/>
    <w:rsid w:val="003F6DAE"/>
    <w:rsid w:val="003F7DCD"/>
    <w:rsid w:val="00400061"/>
    <w:rsid w:val="0040036D"/>
    <w:rsid w:val="0040180F"/>
    <w:rsid w:val="00403CB3"/>
    <w:rsid w:val="00403CC3"/>
    <w:rsid w:val="00405B08"/>
    <w:rsid w:val="00405D66"/>
    <w:rsid w:val="00405F25"/>
    <w:rsid w:val="00406501"/>
    <w:rsid w:val="004066E3"/>
    <w:rsid w:val="00407683"/>
    <w:rsid w:val="00407CA7"/>
    <w:rsid w:val="00407F16"/>
    <w:rsid w:val="00407F63"/>
    <w:rsid w:val="004101B0"/>
    <w:rsid w:val="00410E13"/>
    <w:rsid w:val="00411DB4"/>
    <w:rsid w:val="00411F59"/>
    <w:rsid w:val="00412842"/>
    <w:rsid w:val="00413969"/>
    <w:rsid w:val="0041506F"/>
    <w:rsid w:val="00415622"/>
    <w:rsid w:val="00416BCF"/>
    <w:rsid w:val="004172D7"/>
    <w:rsid w:val="00417C9D"/>
    <w:rsid w:val="00420136"/>
    <w:rsid w:val="004212FF"/>
    <w:rsid w:val="00425D80"/>
    <w:rsid w:val="004267FC"/>
    <w:rsid w:val="00430A95"/>
    <w:rsid w:val="0043416A"/>
    <w:rsid w:val="00435096"/>
    <w:rsid w:val="00440733"/>
    <w:rsid w:val="0044078A"/>
    <w:rsid w:val="00441457"/>
    <w:rsid w:val="00444844"/>
    <w:rsid w:val="00444FFB"/>
    <w:rsid w:val="004468B2"/>
    <w:rsid w:val="00450974"/>
    <w:rsid w:val="0045100E"/>
    <w:rsid w:val="004512B5"/>
    <w:rsid w:val="00452664"/>
    <w:rsid w:val="004532DA"/>
    <w:rsid w:val="00454F41"/>
    <w:rsid w:val="00455A29"/>
    <w:rsid w:val="00457599"/>
    <w:rsid w:val="004576BB"/>
    <w:rsid w:val="00457FAE"/>
    <w:rsid w:val="00460DA4"/>
    <w:rsid w:val="00463663"/>
    <w:rsid w:val="004637D9"/>
    <w:rsid w:val="00464060"/>
    <w:rsid w:val="00464E78"/>
    <w:rsid w:val="00465501"/>
    <w:rsid w:val="0046780B"/>
    <w:rsid w:val="00470C01"/>
    <w:rsid w:val="00470FA5"/>
    <w:rsid w:val="00471A35"/>
    <w:rsid w:val="00472D6C"/>
    <w:rsid w:val="00474CAC"/>
    <w:rsid w:val="00475CC1"/>
    <w:rsid w:val="0047696F"/>
    <w:rsid w:val="00477775"/>
    <w:rsid w:val="00480315"/>
    <w:rsid w:val="004812E7"/>
    <w:rsid w:val="004825C0"/>
    <w:rsid w:val="0048599C"/>
    <w:rsid w:val="00485B34"/>
    <w:rsid w:val="004868EA"/>
    <w:rsid w:val="00486CC3"/>
    <w:rsid w:val="00486FFD"/>
    <w:rsid w:val="004870CB"/>
    <w:rsid w:val="00490F9F"/>
    <w:rsid w:val="00491338"/>
    <w:rsid w:val="0049253E"/>
    <w:rsid w:val="004927AF"/>
    <w:rsid w:val="00493661"/>
    <w:rsid w:val="00493D0C"/>
    <w:rsid w:val="004949CB"/>
    <w:rsid w:val="004966E3"/>
    <w:rsid w:val="00496760"/>
    <w:rsid w:val="004A074C"/>
    <w:rsid w:val="004A0FDE"/>
    <w:rsid w:val="004A42E3"/>
    <w:rsid w:val="004A4DC1"/>
    <w:rsid w:val="004B0ED1"/>
    <w:rsid w:val="004B18EF"/>
    <w:rsid w:val="004B1AD6"/>
    <w:rsid w:val="004B27D2"/>
    <w:rsid w:val="004C01C5"/>
    <w:rsid w:val="004C0DF2"/>
    <w:rsid w:val="004C15C3"/>
    <w:rsid w:val="004C2618"/>
    <w:rsid w:val="004C4D68"/>
    <w:rsid w:val="004C574D"/>
    <w:rsid w:val="004C586D"/>
    <w:rsid w:val="004C78ED"/>
    <w:rsid w:val="004D05F6"/>
    <w:rsid w:val="004D0DDD"/>
    <w:rsid w:val="004D1431"/>
    <w:rsid w:val="004D19DC"/>
    <w:rsid w:val="004D1C4B"/>
    <w:rsid w:val="004D2B60"/>
    <w:rsid w:val="004D3840"/>
    <w:rsid w:val="004D3A67"/>
    <w:rsid w:val="004D3D03"/>
    <w:rsid w:val="004D52DE"/>
    <w:rsid w:val="004D7284"/>
    <w:rsid w:val="004E012A"/>
    <w:rsid w:val="004E244C"/>
    <w:rsid w:val="004E35C7"/>
    <w:rsid w:val="004E39C7"/>
    <w:rsid w:val="004E5DBF"/>
    <w:rsid w:val="004E6414"/>
    <w:rsid w:val="004E7569"/>
    <w:rsid w:val="004F05EE"/>
    <w:rsid w:val="004F0BEB"/>
    <w:rsid w:val="004F1752"/>
    <w:rsid w:val="004F2703"/>
    <w:rsid w:val="004F2E00"/>
    <w:rsid w:val="004F31DC"/>
    <w:rsid w:val="004F341B"/>
    <w:rsid w:val="004F455F"/>
    <w:rsid w:val="004F4FD0"/>
    <w:rsid w:val="004F5E49"/>
    <w:rsid w:val="005001CF"/>
    <w:rsid w:val="0050213D"/>
    <w:rsid w:val="0050343B"/>
    <w:rsid w:val="00503FF9"/>
    <w:rsid w:val="0050616F"/>
    <w:rsid w:val="0050713D"/>
    <w:rsid w:val="00507A8E"/>
    <w:rsid w:val="00510A20"/>
    <w:rsid w:val="00512D61"/>
    <w:rsid w:val="00513153"/>
    <w:rsid w:val="00513423"/>
    <w:rsid w:val="00513F0F"/>
    <w:rsid w:val="005153ED"/>
    <w:rsid w:val="00515B49"/>
    <w:rsid w:val="00515C44"/>
    <w:rsid w:val="00516741"/>
    <w:rsid w:val="005174AA"/>
    <w:rsid w:val="00521C2B"/>
    <w:rsid w:val="005235D6"/>
    <w:rsid w:val="00523F99"/>
    <w:rsid w:val="005250BB"/>
    <w:rsid w:val="0052520B"/>
    <w:rsid w:val="00525818"/>
    <w:rsid w:val="005259CB"/>
    <w:rsid w:val="0052779B"/>
    <w:rsid w:val="0053116A"/>
    <w:rsid w:val="0053233A"/>
    <w:rsid w:val="005325C0"/>
    <w:rsid w:val="00532B11"/>
    <w:rsid w:val="0053325F"/>
    <w:rsid w:val="00536994"/>
    <w:rsid w:val="0053709F"/>
    <w:rsid w:val="00537A48"/>
    <w:rsid w:val="00540089"/>
    <w:rsid w:val="00541672"/>
    <w:rsid w:val="005417F5"/>
    <w:rsid w:val="00541E5A"/>
    <w:rsid w:val="0054314B"/>
    <w:rsid w:val="005433AB"/>
    <w:rsid w:val="00544779"/>
    <w:rsid w:val="00544E7A"/>
    <w:rsid w:val="005459A0"/>
    <w:rsid w:val="0054626E"/>
    <w:rsid w:val="00546DAD"/>
    <w:rsid w:val="005479F7"/>
    <w:rsid w:val="00547D35"/>
    <w:rsid w:val="00551256"/>
    <w:rsid w:val="005520A2"/>
    <w:rsid w:val="005533AC"/>
    <w:rsid w:val="0055433E"/>
    <w:rsid w:val="00555A5F"/>
    <w:rsid w:val="005562AE"/>
    <w:rsid w:val="00557B93"/>
    <w:rsid w:val="005609CA"/>
    <w:rsid w:val="005615E6"/>
    <w:rsid w:val="005621CB"/>
    <w:rsid w:val="005640C5"/>
    <w:rsid w:val="00564330"/>
    <w:rsid w:val="005660F6"/>
    <w:rsid w:val="00566892"/>
    <w:rsid w:val="00567990"/>
    <w:rsid w:val="005704BA"/>
    <w:rsid w:val="00571643"/>
    <w:rsid w:val="005716AF"/>
    <w:rsid w:val="00571F50"/>
    <w:rsid w:val="005730EB"/>
    <w:rsid w:val="0057603F"/>
    <w:rsid w:val="00576E93"/>
    <w:rsid w:val="00577DAB"/>
    <w:rsid w:val="00581A4D"/>
    <w:rsid w:val="00581B01"/>
    <w:rsid w:val="00583775"/>
    <w:rsid w:val="00585353"/>
    <w:rsid w:val="0058648C"/>
    <w:rsid w:val="00586747"/>
    <w:rsid w:val="00587104"/>
    <w:rsid w:val="0059076C"/>
    <w:rsid w:val="00590DEC"/>
    <w:rsid w:val="00592676"/>
    <w:rsid w:val="00593021"/>
    <w:rsid w:val="005942AA"/>
    <w:rsid w:val="00594344"/>
    <w:rsid w:val="00597150"/>
    <w:rsid w:val="005A059B"/>
    <w:rsid w:val="005A0A17"/>
    <w:rsid w:val="005A237F"/>
    <w:rsid w:val="005A381A"/>
    <w:rsid w:val="005A5387"/>
    <w:rsid w:val="005A6293"/>
    <w:rsid w:val="005B0890"/>
    <w:rsid w:val="005B3AD0"/>
    <w:rsid w:val="005B3BA1"/>
    <w:rsid w:val="005B3BCD"/>
    <w:rsid w:val="005B4E2E"/>
    <w:rsid w:val="005C0CAA"/>
    <w:rsid w:val="005C2FCF"/>
    <w:rsid w:val="005C5461"/>
    <w:rsid w:val="005C5D8E"/>
    <w:rsid w:val="005C78E0"/>
    <w:rsid w:val="005D232D"/>
    <w:rsid w:val="005D2CB4"/>
    <w:rsid w:val="005D31AC"/>
    <w:rsid w:val="005D3458"/>
    <w:rsid w:val="005D6AA8"/>
    <w:rsid w:val="005D7576"/>
    <w:rsid w:val="005E21CA"/>
    <w:rsid w:val="005E4341"/>
    <w:rsid w:val="005E6F2B"/>
    <w:rsid w:val="005E7DBC"/>
    <w:rsid w:val="005F1A06"/>
    <w:rsid w:val="005F1BBA"/>
    <w:rsid w:val="005F1BC1"/>
    <w:rsid w:val="005F1FC7"/>
    <w:rsid w:val="005F28EB"/>
    <w:rsid w:val="005F45B5"/>
    <w:rsid w:val="005F5A3F"/>
    <w:rsid w:val="005F60A7"/>
    <w:rsid w:val="005F6639"/>
    <w:rsid w:val="005F6AC1"/>
    <w:rsid w:val="005F6C0B"/>
    <w:rsid w:val="006017B6"/>
    <w:rsid w:val="00601B46"/>
    <w:rsid w:val="00603833"/>
    <w:rsid w:val="006075FD"/>
    <w:rsid w:val="00607E79"/>
    <w:rsid w:val="00610411"/>
    <w:rsid w:val="006118CA"/>
    <w:rsid w:val="00613772"/>
    <w:rsid w:val="00614B94"/>
    <w:rsid w:val="00615AF4"/>
    <w:rsid w:val="006164DF"/>
    <w:rsid w:val="006173E0"/>
    <w:rsid w:val="00617F40"/>
    <w:rsid w:val="006201D4"/>
    <w:rsid w:val="00620FD3"/>
    <w:rsid w:val="0062146D"/>
    <w:rsid w:val="006214E9"/>
    <w:rsid w:val="006219C7"/>
    <w:rsid w:val="00621BF4"/>
    <w:rsid w:val="00622F0E"/>
    <w:rsid w:val="006239A7"/>
    <w:rsid w:val="00623CCB"/>
    <w:rsid w:val="00623FCD"/>
    <w:rsid w:val="006258DF"/>
    <w:rsid w:val="00626826"/>
    <w:rsid w:val="006273B4"/>
    <w:rsid w:val="00627996"/>
    <w:rsid w:val="00627BB5"/>
    <w:rsid w:val="00630323"/>
    <w:rsid w:val="0063079E"/>
    <w:rsid w:val="00630DBD"/>
    <w:rsid w:val="006330F9"/>
    <w:rsid w:val="00633552"/>
    <w:rsid w:val="00633970"/>
    <w:rsid w:val="0063457E"/>
    <w:rsid w:val="00634CC1"/>
    <w:rsid w:val="00635D0E"/>
    <w:rsid w:val="00635E3E"/>
    <w:rsid w:val="00635E6B"/>
    <w:rsid w:val="00635EFF"/>
    <w:rsid w:val="00636E06"/>
    <w:rsid w:val="00637BE4"/>
    <w:rsid w:val="00640AE9"/>
    <w:rsid w:val="00640B62"/>
    <w:rsid w:val="0064138A"/>
    <w:rsid w:val="00644377"/>
    <w:rsid w:val="00646D83"/>
    <w:rsid w:val="00650470"/>
    <w:rsid w:val="00654214"/>
    <w:rsid w:val="00655042"/>
    <w:rsid w:val="00656090"/>
    <w:rsid w:val="00656098"/>
    <w:rsid w:val="006605FA"/>
    <w:rsid w:val="0066073D"/>
    <w:rsid w:val="00661271"/>
    <w:rsid w:val="00662317"/>
    <w:rsid w:val="00662923"/>
    <w:rsid w:val="00662CFF"/>
    <w:rsid w:val="006636F1"/>
    <w:rsid w:val="006643EC"/>
    <w:rsid w:val="006647FE"/>
    <w:rsid w:val="00665653"/>
    <w:rsid w:val="00667AC4"/>
    <w:rsid w:val="006701A5"/>
    <w:rsid w:val="00670466"/>
    <w:rsid w:val="00670BE2"/>
    <w:rsid w:val="006717F6"/>
    <w:rsid w:val="006750CA"/>
    <w:rsid w:val="006756E6"/>
    <w:rsid w:val="006768D2"/>
    <w:rsid w:val="00676EB7"/>
    <w:rsid w:val="00677CD2"/>
    <w:rsid w:val="006807BC"/>
    <w:rsid w:val="00681D84"/>
    <w:rsid w:val="00683205"/>
    <w:rsid w:val="006853EB"/>
    <w:rsid w:val="00685ED7"/>
    <w:rsid w:val="006867DA"/>
    <w:rsid w:val="00690925"/>
    <w:rsid w:val="00690FA5"/>
    <w:rsid w:val="006911D8"/>
    <w:rsid w:val="00692BB4"/>
    <w:rsid w:val="0069365B"/>
    <w:rsid w:val="0069373B"/>
    <w:rsid w:val="00694431"/>
    <w:rsid w:val="00695D2B"/>
    <w:rsid w:val="00696C0B"/>
    <w:rsid w:val="00697AF4"/>
    <w:rsid w:val="00697B7B"/>
    <w:rsid w:val="006A3378"/>
    <w:rsid w:val="006A3F8F"/>
    <w:rsid w:val="006A408E"/>
    <w:rsid w:val="006A43A2"/>
    <w:rsid w:val="006A504F"/>
    <w:rsid w:val="006A5AD1"/>
    <w:rsid w:val="006A6AF5"/>
    <w:rsid w:val="006A7745"/>
    <w:rsid w:val="006B11CA"/>
    <w:rsid w:val="006B2B73"/>
    <w:rsid w:val="006B6451"/>
    <w:rsid w:val="006C06DB"/>
    <w:rsid w:val="006C1623"/>
    <w:rsid w:val="006C16F1"/>
    <w:rsid w:val="006C2996"/>
    <w:rsid w:val="006C3B79"/>
    <w:rsid w:val="006C3FBA"/>
    <w:rsid w:val="006C41A4"/>
    <w:rsid w:val="006C4A18"/>
    <w:rsid w:val="006C4E9D"/>
    <w:rsid w:val="006C511A"/>
    <w:rsid w:val="006C5274"/>
    <w:rsid w:val="006C5E38"/>
    <w:rsid w:val="006C64B7"/>
    <w:rsid w:val="006C6B4D"/>
    <w:rsid w:val="006C717B"/>
    <w:rsid w:val="006D1AD0"/>
    <w:rsid w:val="006D1B14"/>
    <w:rsid w:val="006D3E79"/>
    <w:rsid w:val="006D4D32"/>
    <w:rsid w:val="006D5591"/>
    <w:rsid w:val="006D578F"/>
    <w:rsid w:val="006D5CD5"/>
    <w:rsid w:val="006D64BE"/>
    <w:rsid w:val="006D6801"/>
    <w:rsid w:val="006D7DC9"/>
    <w:rsid w:val="006D7FD8"/>
    <w:rsid w:val="006E118E"/>
    <w:rsid w:val="006E185D"/>
    <w:rsid w:val="006E261B"/>
    <w:rsid w:val="006E35A8"/>
    <w:rsid w:val="006E5670"/>
    <w:rsid w:val="006E58FA"/>
    <w:rsid w:val="006E7C9E"/>
    <w:rsid w:val="006F1F45"/>
    <w:rsid w:val="006F3240"/>
    <w:rsid w:val="006F4D65"/>
    <w:rsid w:val="006F5352"/>
    <w:rsid w:val="006F61D0"/>
    <w:rsid w:val="006F7E9A"/>
    <w:rsid w:val="00702375"/>
    <w:rsid w:val="0070254B"/>
    <w:rsid w:val="007038F2"/>
    <w:rsid w:val="00703C35"/>
    <w:rsid w:val="00703F16"/>
    <w:rsid w:val="0070504A"/>
    <w:rsid w:val="007057DB"/>
    <w:rsid w:val="007075D9"/>
    <w:rsid w:val="00710A2D"/>
    <w:rsid w:val="007132A4"/>
    <w:rsid w:val="00715426"/>
    <w:rsid w:val="0071623E"/>
    <w:rsid w:val="007179E8"/>
    <w:rsid w:val="00722C08"/>
    <w:rsid w:val="00723001"/>
    <w:rsid w:val="00724087"/>
    <w:rsid w:val="00725A1C"/>
    <w:rsid w:val="00726638"/>
    <w:rsid w:val="007274A2"/>
    <w:rsid w:val="007301A5"/>
    <w:rsid w:val="0073059C"/>
    <w:rsid w:val="007306C4"/>
    <w:rsid w:val="00730A35"/>
    <w:rsid w:val="007314AC"/>
    <w:rsid w:val="00734008"/>
    <w:rsid w:val="007349E7"/>
    <w:rsid w:val="00735897"/>
    <w:rsid w:val="00742697"/>
    <w:rsid w:val="007427D0"/>
    <w:rsid w:val="007428A7"/>
    <w:rsid w:val="00743D35"/>
    <w:rsid w:val="00744BAA"/>
    <w:rsid w:val="00745462"/>
    <w:rsid w:val="00745FDD"/>
    <w:rsid w:val="00746F8D"/>
    <w:rsid w:val="0074703A"/>
    <w:rsid w:val="00747D7F"/>
    <w:rsid w:val="0075231F"/>
    <w:rsid w:val="0075255E"/>
    <w:rsid w:val="00753BE3"/>
    <w:rsid w:val="00753DBB"/>
    <w:rsid w:val="00755818"/>
    <w:rsid w:val="007563FA"/>
    <w:rsid w:val="00757213"/>
    <w:rsid w:val="00757BC4"/>
    <w:rsid w:val="0076151D"/>
    <w:rsid w:val="00762070"/>
    <w:rsid w:val="007647EC"/>
    <w:rsid w:val="007649BB"/>
    <w:rsid w:val="00765585"/>
    <w:rsid w:val="007656BF"/>
    <w:rsid w:val="00765AEA"/>
    <w:rsid w:val="00766045"/>
    <w:rsid w:val="0076605F"/>
    <w:rsid w:val="00766A81"/>
    <w:rsid w:val="0076748A"/>
    <w:rsid w:val="0076757E"/>
    <w:rsid w:val="00770872"/>
    <w:rsid w:val="007710D3"/>
    <w:rsid w:val="0077301F"/>
    <w:rsid w:val="00774284"/>
    <w:rsid w:val="007755F9"/>
    <w:rsid w:val="00775BF4"/>
    <w:rsid w:val="00776315"/>
    <w:rsid w:val="0077760C"/>
    <w:rsid w:val="0077772C"/>
    <w:rsid w:val="0078156B"/>
    <w:rsid w:val="00781779"/>
    <w:rsid w:val="00782BBA"/>
    <w:rsid w:val="00783500"/>
    <w:rsid w:val="007838F6"/>
    <w:rsid w:val="00785B04"/>
    <w:rsid w:val="00786643"/>
    <w:rsid w:val="007867EA"/>
    <w:rsid w:val="00790CF8"/>
    <w:rsid w:val="0079435A"/>
    <w:rsid w:val="00796853"/>
    <w:rsid w:val="007A0A25"/>
    <w:rsid w:val="007A0C81"/>
    <w:rsid w:val="007A1B6D"/>
    <w:rsid w:val="007A366A"/>
    <w:rsid w:val="007A47C3"/>
    <w:rsid w:val="007A4A6A"/>
    <w:rsid w:val="007A59F2"/>
    <w:rsid w:val="007A71AE"/>
    <w:rsid w:val="007B0015"/>
    <w:rsid w:val="007B1837"/>
    <w:rsid w:val="007B1972"/>
    <w:rsid w:val="007B1F57"/>
    <w:rsid w:val="007B5E5A"/>
    <w:rsid w:val="007B6731"/>
    <w:rsid w:val="007B6F2D"/>
    <w:rsid w:val="007B757A"/>
    <w:rsid w:val="007B76BD"/>
    <w:rsid w:val="007B7A1D"/>
    <w:rsid w:val="007C055F"/>
    <w:rsid w:val="007C2110"/>
    <w:rsid w:val="007C245F"/>
    <w:rsid w:val="007C3AE9"/>
    <w:rsid w:val="007C44F4"/>
    <w:rsid w:val="007C52CD"/>
    <w:rsid w:val="007C5FCC"/>
    <w:rsid w:val="007C654E"/>
    <w:rsid w:val="007C6CD7"/>
    <w:rsid w:val="007C6FC1"/>
    <w:rsid w:val="007C762B"/>
    <w:rsid w:val="007C7B80"/>
    <w:rsid w:val="007C7CE9"/>
    <w:rsid w:val="007D08B4"/>
    <w:rsid w:val="007D12E0"/>
    <w:rsid w:val="007D299D"/>
    <w:rsid w:val="007D415D"/>
    <w:rsid w:val="007D5EF6"/>
    <w:rsid w:val="007E04BF"/>
    <w:rsid w:val="007E181D"/>
    <w:rsid w:val="007E3813"/>
    <w:rsid w:val="007E444B"/>
    <w:rsid w:val="007E52A4"/>
    <w:rsid w:val="007E5D38"/>
    <w:rsid w:val="007E68D4"/>
    <w:rsid w:val="007E7655"/>
    <w:rsid w:val="007F052B"/>
    <w:rsid w:val="007F0A68"/>
    <w:rsid w:val="007F29AD"/>
    <w:rsid w:val="007F3B91"/>
    <w:rsid w:val="007F41A1"/>
    <w:rsid w:val="007F5FEF"/>
    <w:rsid w:val="00800584"/>
    <w:rsid w:val="00800BA3"/>
    <w:rsid w:val="00803780"/>
    <w:rsid w:val="00803D81"/>
    <w:rsid w:val="008041D4"/>
    <w:rsid w:val="00805360"/>
    <w:rsid w:val="00806140"/>
    <w:rsid w:val="00806501"/>
    <w:rsid w:val="00811199"/>
    <w:rsid w:val="008113A5"/>
    <w:rsid w:val="008121B6"/>
    <w:rsid w:val="00812853"/>
    <w:rsid w:val="00812BDF"/>
    <w:rsid w:val="00812E1C"/>
    <w:rsid w:val="0081542E"/>
    <w:rsid w:val="0081747E"/>
    <w:rsid w:val="00817F90"/>
    <w:rsid w:val="00821989"/>
    <w:rsid w:val="00823240"/>
    <w:rsid w:val="00823BA2"/>
    <w:rsid w:val="008242B6"/>
    <w:rsid w:val="00825BEF"/>
    <w:rsid w:val="008270E5"/>
    <w:rsid w:val="00827757"/>
    <w:rsid w:val="008277E9"/>
    <w:rsid w:val="0083030F"/>
    <w:rsid w:val="008303EE"/>
    <w:rsid w:val="008316E8"/>
    <w:rsid w:val="008317F2"/>
    <w:rsid w:val="008318CB"/>
    <w:rsid w:val="008373A5"/>
    <w:rsid w:val="008404F9"/>
    <w:rsid w:val="00840790"/>
    <w:rsid w:val="0084093F"/>
    <w:rsid w:val="00840ACA"/>
    <w:rsid w:val="00842816"/>
    <w:rsid w:val="0084383E"/>
    <w:rsid w:val="0084431E"/>
    <w:rsid w:val="008448A7"/>
    <w:rsid w:val="00844987"/>
    <w:rsid w:val="00844DC4"/>
    <w:rsid w:val="0084546B"/>
    <w:rsid w:val="00845A4C"/>
    <w:rsid w:val="00846D64"/>
    <w:rsid w:val="008471EE"/>
    <w:rsid w:val="00850F2C"/>
    <w:rsid w:val="008530D7"/>
    <w:rsid w:val="0085452D"/>
    <w:rsid w:val="00855179"/>
    <w:rsid w:val="00855CC5"/>
    <w:rsid w:val="0086003F"/>
    <w:rsid w:val="00861576"/>
    <w:rsid w:val="008623E1"/>
    <w:rsid w:val="00864762"/>
    <w:rsid w:val="008651D3"/>
    <w:rsid w:val="008662D3"/>
    <w:rsid w:val="00866A7D"/>
    <w:rsid w:val="008677EC"/>
    <w:rsid w:val="0087191E"/>
    <w:rsid w:val="00872585"/>
    <w:rsid w:val="0087278D"/>
    <w:rsid w:val="008733F9"/>
    <w:rsid w:val="0087424E"/>
    <w:rsid w:val="00874AD7"/>
    <w:rsid w:val="00874EF1"/>
    <w:rsid w:val="008753CB"/>
    <w:rsid w:val="00876482"/>
    <w:rsid w:val="00882C54"/>
    <w:rsid w:val="0088317D"/>
    <w:rsid w:val="00884E21"/>
    <w:rsid w:val="00885A51"/>
    <w:rsid w:val="008861DD"/>
    <w:rsid w:val="00886B58"/>
    <w:rsid w:val="00887EBA"/>
    <w:rsid w:val="00890325"/>
    <w:rsid w:val="008908F2"/>
    <w:rsid w:val="0089098A"/>
    <w:rsid w:val="00890D98"/>
    <w:rsid w:val="008911CE"/>
    <w:rsid w:val="00893028"/>
    <w:rsid w:val="008938A5"/>
    <w:rsid w:val="008965BC"/>
    <w:rsid w:val="00896723"/>
    <w:rsid w:val="00897603"/>
    <w:rsid w:val="00897CEA"/>
    <w:rsid w:val="008A02C4"/>
    <w:rsid w:val="008A0853"/>
    <w:rsid w:val="008A117F"/>
    <w:rsid w:val="008A257F"/>
    <w:rsid w:val="008A27C3"/>
    <w:rsid w:val="008A3625"/>
    <w:rsid w:val="008A45E6"/>
    <w:rsid w:val="008A663D"/>
    <w:rsid w:val="008B0D74"/>
    <w:rsid w:val="008B24F9"/>
    <w:rsid w:val="008B338A"/>
    <w:rsid w:val="008B3958"/>
    <w:rsid w:val="008B48B9"/>
    <w:rsid w:val="008B4FB7"/>
    <w:rsid w:val="008B58B4"/>
    <w:rsid w:val="008B5902"/>
    <w:rsid w:val="008B6202"/>
    <w:rsid w:val="008B6B03"/>
    <w:rsid w:val="008C1218"/>
    <w:rsid w:val="008C213A"/>
    <w:rsid w:val="008C2F2E"/>
    <w:rsid w:val="008C36AC"/>
    <w:rsid w:val="008C3E17"/>
    <w:rsid w:val="008C5A07"/>
    <w:rsid w:val="008D301B"/>
    <w:rsid w:val="008D4E7C"/>
    <w:rsid w:val="008D567E"/>
    <w:rsid w:val="008D5C58"/>
    <w:rsid w:val="008D6FA2"/>
    <w:rsid w:val="008D764F"/>
    <w:rsid w:val="008E0131"/>
    <w:rsid w:val="008E0C7E"/>
    <w:rsid w:val="008E173B"/>
    <w:rsid w:val="008E20FA"/>
    <w:rsid w:val="008E672C"/>
    <w:rsid w:val="008E711D"/>
    <w:rsid w:val="008E7247"/>
    <w:rsid w:val="008E7F25"/>
    <w:rsid w:val="008F3897"/>
    <w:rsid w:val="008F4558"/>
    <w:rsid w:val="008F5F3C"/>
    <w:rsid w:val="008F6AB6"/>
    <w:rsid w:val="008F6DAF"/>
    <w:rsid w:val="008F6ECA"/>
    <w:rsid w:val="008F7AD8"/>
    <w:rsid w:val="008F7E84"/>
    <w:rsid w:val="0090105C"/>
    <w:rsid w:val="009015E4"/>
    <w:rsid w:val="009025F1"/>
    <w:rsid w:val="00902EA9"/>
    <w:rsid w:val="00905E59"/>
    <w:rsid w:val="009075A1"/>
    <w:rsid w:val="00910266"/>
    <w:rsid w:val="009114D3"/>
    <w:rsid w:val="00912633"/>
    <w:rsid w:val="00913169"/>
    <w:rsid w:val="00916798"/>
    <w:rsid w:val="00916A3E"/>
    <w:rsid w:val="00916BB0"/>
    <w:rsid w:val="009215F7"/>
    <w:rsid w:val="00922283"/>
    <w:rsid w:val="009225C5"/>
    <w:rsid w:val="00923346"/>
    <w:rsid w:val="00923F21"/>
    <w:rsid w:val="00924912"/>
    <w:rsid w:val="009256FE"/>
    <w:rsid w:val="00926945"/>
    <w:rsid w:val="0093026F"/>
    <w:rsid w:val="00930C68"/>
    <w:rsid w:val="00930E49"/>
    <w:rsid w:val="00930ECC"/>
    <w:rsid w:val="009315CC"/>
    <w:rsid w:val="00931EFC"/>
    <w:rsid w:val="00933C64"/>
    <w:rsid w:val="00933E38"/>
    <w:rsid w:val="009342E0"/>
    <w:rsid w:val="00942D53"/>
    <w:rsid w:val="0094638F"/>
    <w:rsid w:val="00947713"/>
    <w:rsid w:val="00951CBC"/>
    <w:rsid w:val="00953997"/>
    <w:rsid w:val="00954C98"/>
    <w:rsid w:val="009551A7"/>
    <w:rsid w:val="009561C4"/>
    <w:rsid w:val="00956219"/>
    <w:rsid w:val="00956CD4"/>
    <w:rsid w:val="009576D5"/>
    <w:rsid w:val="00957C11"/>
    <w:rsid w:val="009618F9"/>
    <w:rsid w:val="009661C1"/>
    <w:rsid w:val="0096650D"/>
    <w:rsid w:val="00967FD8"/>
    <w:rsid w:val="00970A25"/>
    <w:rsid w:val="00971051"/>
    <w:rsid w:val="00973875"/>
    <w:rsid w:val="00973A7E"/>
    <w:rsid w:val="00974401"/>
    <w:rsid w:val="00975557"/>
    <w:rsid w:val="00975BEE"/>
    <w:rsid w:val="00976933"/>
    <w:rsid w:val="00976B9C"/>
    <w:rsid w:val="0097771C"/>
    <w:rsid w:val="009811AC"/>
    <w:rsid w:val="00981228"/>
    <w:rsid w:val="009818B2"/>
    <w:rsid w:val="00981C8A"/>
    <w:rsid w:val="00982001"/>
    <w:rsid w:val="009839C1"/>
    <w:rsid w:val="00985F08"/>
    <w:rsid w:val="0098645B"/>
    <w:rsid w:val="00986FC0"/>
    <w:rsid w:val="00987783"/>
    <w:rsid w:val="00987E68"/>
    <w:rsid w:val="0099089F"/>
    <w:rsid w:val="00991501"/>
    <w:rsid w:val="00991E29"/>
    <w:rsid w:val="009939F3"/>
    <w:rsid w:val="00994246"/>
    <w:rsid w:val="00995140"/>
    <w:rsid w:val="00997184"/>
    <w:rsid w:val="00997664"/>
    <w:rsid w:val="0099798A"/>
    <w:rsid w:val="00997E65"/>
    <w:rsid w:val="009A00A0"/>
    <w:rsid w:val="009A0350"/>
    <w:rsid w:val="009A2672"/>
    <w:rsid w:val="009A3E6F"/>
    <w:rsid w:val="009A4E3A"/>
    <w:rsid w:val="009A5D7A"/>
    <w:rsid w:val="009B01A1"/>
    <w:rsid w:val="009B0DE5"/>
    <w:rsid w:val="009B17FB"/>
    <w:rsid w:val="009B344E"/>
    <w:rsid w:val="009B36C0"/>
    <w:rsid w:val="009B3C9F"/>
    <w:rsid w:val="009B4743"/>
    <w:rsid w:val="009B6361"/>
    <w:rsid w:val="009C0398"/>
    <w:rsid w:val="009C0C52"/>
    <w:rsid w:val="009C13D4"/>
    <w:rsid w:val="009C26B9"/>
    <w:rsid w:val="009C2765"/>
    <w:rsid w:val="009C2C40"/>
    <w:rsid w:val="009C3640"/>
    <w:rsid w:val="009C3EA2"/>
    <w:rsid w:val="009C4213"/>
    <w:rsid w:val="009C46C1"/>
    <w:rsid w:val="009C49D5"/>
    <w:rsid w:val="009C78A7"/>
    <w:rsid w:val="009D1524"/>
    <w:rsid w:val="009D19AC"/>
    <w:rsid w:val="009D2521"/>
    <w:rsid w:val="009D2887"/>
    <w:rsid w:val="009D2A53"/>
    <w:rsid w:val="009D31F7"/>
    <w:rsid w:val="009D3B80"/>
    <w:rsid w:val="009D450C"/>
    <w:rsid w:val="009D4EF9"/>
    <w:rsid w:val="009D6C2D"/>
    <w:rsid w:val="009D7609"/>
    <w:rsid w:val="009E25DB"/>
    <w:rsid w:val="009E3B43"/>
    <w:rsid w:val="009E4F8F"/>
    <w:rsid w:val="009E646F"/>
    <w:rsid w:val="009E72E1"/>
    <w:rsid w:val="009E74C7"/>
    <w:rsid w:val="009E7CBF"/>
    <w:rsid w:val="009F1379"/>
    <w:rsid w:val="009F16A6"/>
    <w:rsid w:val="009F2232"/>
    <w:rsid w:val="00A00EB5"/>
    <w:rsid w:val="00A0275C"/>
    <w:rsid w:val="00A02E1B"/>
    <w:rsid w:val="00A03204"/>
    <w:rsid w:val="00A03F8C"/>
    <w:rsid w:val="00A0435D"/>
    <w:rsid w:val="00A04C5F"/>
    <w:rsid w:val="00A05122"/>
    <w:rsid w:val="00A06718"/>
    <w:rsid w:val="00A07CD2"/>
    <w:rsid w:val="00A07D50"/>
    <w:rsid w:val="00A10CD5"/>
    <w:rsid w:val="00A12195"/>
    <w:rsid w:val="00A129AD"/>
    <w:rsid w:val="00A130C2"/>
    <w:rsid w:val="00A13494"/>
    <w:rsid w:val="00A1359A"/>
    <w:rsid w:val="00A14D3D"/>
    <w:rsid w:val="00A15AE9"/>
    <w:rsid w:val="00A15FF7"/>
    <w:rsid w:val="00A173CF"/>
    <w:rsid w:val="00A17BD1"/>
    <w:rsid w:val="00A20487"/>
    <w:rsid w:val="00A2114E"/>
    <w:rsid w:val="00A21514"/>
    <w:rsid w:val="00A219D7"/>
    <w:rsid w:val="00A22177"/>
    <w:rsid w:val="00A2289F"/>
    <w:rsid w:val="00A23124"/>
    <w:rsid w:val="00A245ED"/>
    <w:rsid w:val="00A24D30"/>
    <w:rsid w:val="00A24DF8"/>
    <w:rsid w:val="00A2627A"/>
    <w:rsid w:val="00A2674D"/>
    <w:rsid w:val="00A26C25"/>
    <w:rsid w:val="00A27AB3"/>
    <w:rsid w:val="00A3059F"/>
    <w:rsid w:val="00A30DF2"/>
    <w:rsid w:val="00A33FD1"/>
    <w:rsid w:val="00A364B9"/>
    <w:rsid w:val="00A372DE"/>
    <w:rsid w:val="00A37912"/>
    <w:rsid w:val="00A41672"/>
    <w:rsid w:val="00A427DA"/>
    <w:rsid w:val="00A43EFE"/>
    <w:rsid w:val="00A4516A"/>
    <w:rsid w:val="00A45BB3"/>
    <w:rsid w:val="00A47810"/>
    <w:rsid w:val="00A479DC"/>
    <w:rsid w:val="00A50143"/>
    <w:rsid w:val="00A51388"/>
    <w:rsid w:val="00A52774"/>
    <w:rsid w:val="00A528C0"/>
    <w:rsid w:val="00A52C58"/>
    <w:rsid w:val="00A53E08"/>
    <w:rsid w:val="00A55E9F"/>
    <w:rsid w:val="00A56349"/>
    <w:rsid w:val="00A57D97"/>
    <w:rsid w:val="00A61056"/>
    <w:rsid w:val="00A61735"/>
    <w:rsid w:val="00A6184A"/>
    <w:rsid w:val="00A643AC"/>
    <w:rsid w:val="00A65040"/>
    <w:rsid w:val="00A65A7D"/>
    <w:rsid w:val="00A6605E"/>
    <w:rsid w:val="00A668C8"/>
    <w:rsid w:val="00A71A58"/>
    <w:rsid w:val="00A71A6A"/>
    <w:rsid w:val="00A71E86"/>
    <w:rsid w:val="00A7240F"/>
    <w:rsid w:val="00A73135"/>
    <w:rsid w:val="00A731C9"/>
    <w:rsid w:val="00A7416F"/>
    <w:rsid w:val="00A76BDB"/>
    <w:rsid w:val="00A77106"/>
    <w:rsid w:val="00A77A8B"/>
    <w:rsid w:val="00A8102E"/>
    <w:rsid w:val="00A8171F"/>
    <w:rsid w:val="00A822E6"/>
    <w:rsid w:val="00A82B9F"/>
    <w:rsid w:val="00A835C5"/>
    <w:rsid w:val="00A840E5"/>
    <w:rsid w:val="00A84EB3"/>
    <w:rsid w:val="00A85A57"/>
    <w:rsid w:val="00A87F9B"/>
    <w:rsid w:val="00A91BAE"/>
    <w:rsid w:val="00A9243D"/>
    <w:rsid w:val="00A92861"/>
    <w:rsid w:val="00A92B7B"/>
    <w:rsid w:val="00A95FCB"/>
    <w:rsid w:val="00A96FD2"/>
    <w:rsid w:val="00AA1F32"/>
    <w:rsid w:val="00AA52A1"/>
    <w:rsid w:val="00AA580A"/>
    <w:rsid w:val="00AA59BD"/>
    <w:rsid w:val="00AB0118"/>
    <w:rsid w:val="00AB2661"/>
    <w:rsid w:val="00AB64FA"/>
    <w:rsid w:val="00AB76F5"/>
    <w:rsid w:val="00AC1AD0"/>
    <w:rsid w:val="00AC6192"/>
    <w:rsid w:val="00AC7B63"/>
    <w:rsid w:val="00AD0350"/>
    <w:rsid w:val="00AD0FE2"/>
    <w:rsid w:val="00AD1284"/>
    <w:rsid w:val="00AD216B"/>
    <w:rsid w:val="00AD2D30"/>
    <w:rsid w:val="00AD534A"/>
    <w:rsid w:val="00AD76BD"/>
    <w:rsid w:val="00AD7AF5"/>
    <w:rsid w:val="00AE43B9"/>
    <w:rsid w:val="00AE4A55"/>
    <w:rsid w:val="00AE4E9E"/>
    <w:rsid w:val="00AE6F7C"/>
    <w:rsid w:val="00AE76BE"/>
    <w:rsid w:val="00AF0415"/>
    <w:rsid w:val="00AF1A0D"/>
    <w:rsid w:val="00AF2758"/>
    <w:rsid w:val="00AF29AE"/>
    <w:rsid w:val="00AF2C78"/>
    <w:rsid w:val="00AF312F"/>
    <w:rsid w:val="00AF32A3"/>
    <w:rsid w:val="00AF38FA"/>
    <w:rsid w:val="00AF44E8"/>
    <w:rsid w:val="00AF71CE"/>
    <w:rsid w:val="00AF7888"/>
    <w:rsid w:val="00B00A7F"/>
    <w:rsid w:val="00B00CC4"/>
    <w:rsid w:val="00B00FA4"/>
    <w:rsid w:val="00B01AF2"/>
    <w:rsid w:val="00B01CD8"/>
    <w:rsid w:val="00B023B6"/>
    <w:rsid w:val="00B03D4C"/>
    <w:rsid w:val="00B0408C"/>
    <w:rsid w:val="00B04572"/>
    <w:rsid w:val="00B05845"/>
    <w:rsid w:val="00B07005"/>
    <w:rsid w:val="00B1027D"/>
    <w:rsid w:val="00B10922"/>
    <w:rsid w:val="00B12588"/>
    <w:rsid w:val="00B13701"/>
    <w:rsid w:val="00B16121"/>
    <w:rsid w:val="00B202CA"/>
    <w:rsid w:val="00B20DA8"/>
    <w:rsid w:val="00B21225"/>
    <w:rsid w:val="00B21A3A"/>
    <w:rsid w:val="00B22F9E"/>
    <w:rsid w:val="00B2317F"/>
    <w:rsid w:val="00B239C5"/>
    <w:rsid w:val="00B31FF9"/>
    <w:rsid w:val="00B32BB7"/>
    <w:rsid w:val="00B33EC3"/>
    <w:rsid w:val="00B358F2"/>
    <w:rsid w:val="00B36705"/>
    <w:rsid w:val="00B37077"/>
    <w:rsid w:val="00B40D7C"/>
    <w:rsid w:val="00B4102A"/>
    <w:rsid w:val="00B43306"/>
    <w:rsid w:val="00B43370"/>
    <w:rsid w:val="00B43663"/>
    <w:rsid w:val="00B4404C"/>
    <w:rsid w:val="00B452E3"/>
    <w:rsid w:val="00B455D9"/>
    <w:rsid w:val="00B45631"/>
    <w:rsid w:val="00B45687"/>
    <w:rsid w:val="00B463E1"/>
    <w:rsid w:val="00B4669E"/>
    <w:rsid w:val="00B468CE"/>
    <w:rsid w:val="00B50014"/>
    <w:rsid w:val="00B503AA"/>
    <w:rsid w:val="00B518AD"/>
    <w:rsid w:val="00B51C6D"/>
    <w:rsid w:val="00B5281E"/>
    <w:rsid w:val="00B566FD"/>
    <w:rsid w:val="00B56E97"/>
    <w:rsid w:val="00B56EE5"/>
    <w:rsid w:val="00B57DE1"/>
    <w:rsid w:val="00B61492"/>
    <w:rsid w:val="00B621E4"/>
    <w:rsid w:val="00B62314"/>
    <w:rsid w:val="00B63A62"/>
    <w:rsid w:val="00B6585B"/>
    <w:rsid w:val="00B67F5C"/>
    <w:rsid w:val="00B70157"/>
    <w:rsid w:val="00B70567"/>
    <w:rsid w:val="00B70C93"/>
    <w:rsid w:val="00B70E42"/>
    <w:rsid w:val="00B71212"/>
    <w:rsid w:val="00B717C8"/>
    <w:rsid w:val="00B72A57"/>
    <w:rsid w:val="00B7327E"/>
    <w:rsid w:val="00B75196"/>
    <w:rsid w:val="00B7642B"/>
    <w:rsid w:val="00B764A6"/>
    <w:rsid w:val="00B77B8B"/>
    <w:rsid w:val="00B77C73"/>
    <w:rsid w:val="00B81561"/>
    <w:rsid w:val="00B8195C"/>
    <w:rsid w:val="00B8322A"/>
    <w:rsid w:val="00B8572E"/>
    <w:rsid w:val="00B867C9"/>
    <w:rsid w:val="00B86805"/>
    <w:rsid w:val="00B871A0"/>
    <w:rsid w:val="00B872B3"/>
    <w:rsid w:val="00B9005D"/>
    <w:rsid w:val="00B9011D"/>
    <w:rsid w:val="00B9036C"/>
    <w:rsid w:val="00B9064F"/>
    <w:rsid w:val="00B929C6"/>
    <w:rsid w:val="00B92C78"/>
    <w:rsid w:val="00B94A0F"/>
    <w:rsid w:val="00B960D5"/>
    <w:rsid w:val="00B96797"/>
    <w:rsid w:val="00BA0D66"/>
    <w:rsid w:val="00BA1E04"/>
    <w:rsid w:val="00BA239C"/>
    <w:rsid w:val="00BA3E32"/>
    <w:rsid w:val="00BA5506"/>
    <w:rsid w:val="00BA5780"/>
    <w:rsid w:val="00BA635C"/>
    <w:rsid w:val="00BA63B7"/>
    <w:rsid w:val="00BA7389"/>
    <w:rsid w:val="00BB043E"/>
    <w:rsid w:val="00BB20F3"/>
    <w:rsid w:val="00BB3565"/>
    <w:rsid w:val="00BB6D17"/>
    <w:rsid w:val="00BC1282"/>
    <w:rsid w:val="00BC2C0F"/>
    <w:rsid w:val="00BC46AB"/>
    <w:rsid w:val="00BC6C77"/>
    <w:rsid w:val="00BC7750"/>
    <w:rsid w:val="00BC7EB4"/>
    <w:rsid w:val="00BD0655"/>
    <w:rsid w:val="00BD0D52"/>
    <w:rsid w:val="00BD1F36"/>
    <w:rsid w:val="00BD2E33"/>
    <w:rsid w:val="00BD65B0"/>
    <w:rsid w:val="00BD6673"/>
    <w:rsid w:val="00BD706A"/>
    <w:rsid w:val="00BD7628"/>
    <w:rsid w:val="00BD773F"/>
    <w:rsid w:val="00BE02B2"/>
    <w:rsid w:val="00BE34AF"/>
    <w:rsid w:val="00BE4379"/>
    <w:rsid w:val="00BE4D03"/>
    <w:rsid w:val="00BE597E"/>
    <w:rsid w:val="00BE5A36"/>
    <w:rsid w:val="00BE5D47"/>
    <w:rsid w:val="00BE5E3B"/>
    <w:rsid w:val="00BE6A36"/>
    <w:rsid w:val="00BE6ED6"/>
    <w:rsid w:val="00BE77F9"/>
    <w:rsid w:val="00BE7BED"/>
    <w:rsid w:val="00BE7D79"/>
    <w:rsid w:val="00BF05BB"/>
    <w:rsid w:val="00BF122A"/>
    <w:rsid w:val="00BF178A"/>
    <w:rsid w:val="00BF2F58"/>
    <w:rsid w:val="00BF3435"/>
    <w:rsid w:val="00BF4432"/>
    <w:rsid w:val="00BF58C8"/>
    <w:rsid w:val="00BF5D46"/>
    <w:rsid w:val="00C00C46"/>
    <w:rsid w:val="00C0173C"/>
    <w:rsid w:val="00C01E84"/>
    <w:rsid w:val="00C03613"/>
    <w:rsid w:val="00C05FB9"/>
    <w:rsid w:val="00C06133"/>
    <w:rsid w:val="00C07B8A"/>
    <w:rsid w:val="00C1018D"/>
    <w:rsid w:val="00C102F6"/>
    <w:rsid w:val="00C11134"/>
    <w:rsid w:val="00C11204"/>
    <w:rsid w:val="00C1176F"/>
    <w:rsid w:val="00C11E1F"/>
    <w:rsid w:val="00C1221B"/>
    <w:rsid w:val="00C127BF"/>
    <w:rsid w:val="00C12ACD"/>
    <w:rsid w:val="00C12D1E"/>
    <w:rsid w:val="00C14A74"/>
    <w:rsid w:val="00C15013"/>
    <w:rsid w:val="00C17C11"/>
    <w:rsid w:val="00C2046D"/>
    <w:rsid w:val="00C2072F"/>
    <w:rsid w:val="00C20900"/>
    <w:rsid w:val="00C20F94"/>
    <w:rsid w:val="00C21189"/>
    <w:rsid w:val="00C215A8"/>
    <w:rsid w:val="00C21A44"/>
    <w:rsid w:val="00C2766A"/>
    <w:rsid w:val="00C27FC7"/>
    <w:rsid w:val="00C30A09"/>
    <w:rsid w:val="00C314FB"/>
    <w:rsid w:val="00C3219D"/>
    <w:rsid w:val="00C3347C"/>
    <w:rsid w:val="00C33AC9"/>
    <w:rsid w:val="00C34182"/>
    <w:rsid w:val="00C3591C"/>
    <w:rsid w:val="00C36F86"/>
    <w:rsid w:val="00C37131"/>
    <w:rsid w:val="00C37891"/>
    <w:rsid w:val="00C37A78"/>
    <w:rsid w:val="00C4079B"/>
    <w:rsid w:val="00C44C0E"/>
    <w:rsid w:val="00C44F85"/>
    <w:rsid w:val="00C4518C"/>
    <w:rsid w:val="00C455F0"/>
    <w:rsid w:val="00C458D5"/>
    <w:rsid w:val="00C46599"/>
    <w:rsid w:val="00C47911"/>
    <w:rsid w:val="00C47BEB"/>
    <w:rsid w:val="00C507A4"/>
    <w:rsid w:val="00C51E97"/>
    <w:rsid w:val="00C524D9"/>
    <w:rsid w:val="00C52FFC"/>
    <w:rsid w:val="00C5301E"/>
    <w:rsid w:val="00C54091"/>
    <w:rsid w:val="00C55BB2"/>
    <w:rsid w:val="00C55D25"/>
    <w:rsid w:val="00C56E6E"/>
    <w:rsid w:val="00C605B2"/>
    <w:rsid w:val="00C60D0F"/>
    <w:rsid w:val="00C62C1D"/>
    <w:rsid w:val="00C634C2"/>
    <w:rsid w:val="00C63D62"/>
    <w:rsid w:val="00C64B0B"/>
    <w:rsid w:val="00C64F8E"/>
    <w:rsid w:val="00C65EFD"/>
    <w:rsid w:val="00C67BCA"/>
    <w:rsid w:val="00C70667"/>
    <w:rsid w:val="00C70B47"/>
    <w:rsid w:val="00C719DB"/>
    <w:rsid w:val="00C71E37"/>
    <w:rsid w:val="00C72D4B"/>
    <w:rsid w:val="00C732ED"/>
    <w:rsid w:val="00C74E3B"/>
    <w:rsid w:val="00C74F1E"/>
    <w:rsid w:val="00C75B95"/>
    <w:rsid w:val="00C76A20"/>
    <w:rsid w:val="00C76F0D"/>
    <w:rsid w:val="00C8113E"/>
    <w:rsid w:val="00C81BA8"/>
    <w:rsid w:val="00C83665"/>
    <w:rsid w:val="00C879D9"/>
    <w:rsid w:val="00C87DD1"/>
    <w:rsid w:val="00C90A2B"/>
    <w:rsid w:val="00C92B0D"/>
    <w:rsid w:val="00C92DBC"/>
    <w:rsid w:val="00C93755"/>
    <w:rsid w:val="00C9375A"/>
    <w:rsid w:val="00C94539"/>
    <w:rsid w:val="00C94A50"/>
    <w:rsid w:val="00C9565F"/>
    <w:rsid w:val="00CA0FD0"/>
    <w:rsid w:val="00CA24BB"/>
    <w:rsid w:val="00CA26D6"/>
    <w:rsid w:val="00CA386E"/>
    <w:rsid w:val="00CA41D1"/>
    <w:rsid w:val="00CA513D"/>
    <w:rsid w:val="00CA7939"/>
    <w:rsid w:val="00CB0A74"/>
    <w:rsid w:val="00CB12B0"/>
    <w:rsid w:val="00CB1EFE"/>
    <w:rsid w:val="00CB4657"/>
    <w:rsid w:val="00CC01AB"/>
    <w:rsid w:val="00CC10E6"/>
    <w:rsid w:val="00CC15E5"/>
    <w:rsid w:val="00CC1938"/>
    <w:rsid w:val="00CC1D16"/>
    <w:rsid w:val="00CC2D06"/>
    <w:rsid w:val="00CC3C7E"/>
    <w:rsid w:val="00CC3D7E"/>
    <w:rsid w:val="00CC526B"/>
    <w:rsid w:val="00CC74E2"/>
    <w:rsid w:val="00CD1D09"/>
    <w:rsid w:val="00CD2332"/>
    <w:rsid w:val="00CD3EF9"/>
    <w:rsid w:val="00CD5761"/>
    <w:rsid w:val="00CD665D"/>
    <w:rsid w:val="00CE1280"/>
    <w:rsid w:val="00CE22EC"/>
    <w:rsid w:val="00CE35E2"/>
    <w:rsid w:val="00CE3FFA"/>
    <w:rsid w:val="00CE6A26"/>
    <w:rsid w:val="00CE7B2E"/>
    <w:rsid w:val="00CF0020"/>
    <w:rsid w:val="00CF03FF"/>
    <w:rsid w:val="00CF155D"/>
    <w:rsid w:val="00CF2904"/>
    <w:rsid w:val="00CF3C67"/>
    <w:rsid w:val="00CF4901"/>
    <w:rsid w:val="00CF5A4B"/>
    <w:rsid w:val="00CF5CCB"/>
    <w:rsid w:val="00CF6772"/>
    <w:rsid w:val="00CF7C6F"/>
    <w:rsid w:val="00D03AC7"/>
    <w:rsid w:val="00D04C04"/>
    <w:rsid w:val="00D0506B"/>
    <w:rsid w:val="00D054DF"/>
    <w:rsid w:val="00D05EAB"/>
    <w:rsid w:val="00D10FAA"/>
    <w:rsid w:val="00D11D63"/>
    <w:rsid w:val="00D1355E"/>
    <w:rsid w:val="00D135AF"/>
    <w:rsid w:val="00D1443B"/>
    <w:rsid w:val="00D1632A"/>
    <w:rsid w:val="00D17518"/>
    <w:rsid w:val="00D17BC4"/>
    <w:rsid w:val="00D17D24"/>
    <w:rsid w:val="00D20593"/>
    <w:rsid w:val="00D20A0B"/>
    <w:rsid w:val="00D224FB"/>
    <w:rsid w:val="00D248D1"/>
    <w:rsid w:val="00D2552F"/>
    <w:rsid w:val="00D26182"/>
    <w:rsid w:val="00D27E23"/>
    <w:rsid w:val="00D30392"/>
    <w:rsid w:val="00D30591"/>
    <w:rsid w:val="00D337DF"/>
    <w:rsid w:val="00D3497A"/>
    <w:rsid w:val="00D3590F"/>
    <w:rsid w:val="00D35B36"/>
    <w:rsid w:val="00D36EC8"/>
    <w:rsid w:val="00D37603"/>
    <w:rsid w:val="00D40D3B"/>
    <w:rsid w:val="00D42070"/>
    <w:rsid w:val="00D44D1B"/>
    <w:rsid w:val="00D47CFD"/>
    <w:rsid w:val="00D50953"/>
    <w:rsid w:val="00D51B34"/>
    <w:rsid w:val="00D5216F"/>
    <w:rsid w:val="00D5374A"/>
    <w:rsid w:val="00D54674"/>
    <w:rsid w:val="00D552EC"/>
    <w:rsid w:val="00D55554"/>
    <w:rsid w:val="00D565BC"/>
    <w:rsid w:val="00D625C2"/>
    <w:rsid w:val="00D6490F"/>
    <w:rsid w:val="00D651F6"/>
    <w:rsid w:val="00D65210"/>
    <w:rsid w:val="00D660A6"/>
    <w:rsid w:val="00D6753E"/>
    <w:rsid w:val="00D67E41"/>
    <w:rsid w:val="00D70872"/>
    <w:rsid w:val="00D7143C"/>
    <w:rsid w:val="00D71820"/>
    <w:rsid w:val="00D7420B"/>
    <w:rsid w:val="00D747CB"/>
    <w:rsid w:val="00D76DC9"/>
    <w:rsid w:val="00D77886"/>
    <w:rsid w:val="00D77913"/>
    <w:rsid w:val="00D80B42"/>
    <w:rsid w:val="00D82B49"/>
    <w:rsid w:val="00D838A8"/>
    <w:rsid w:val="00D861DA"/>
    <w:rsid w:val="00D902E1"/>
    <w:rsid w:val="00D90339"/>
    <w:rsid w:val="00D91433"/>
    <w:rsid w:val="00D924DD"/>
    <w:rsid w:val="00D9260C"/>
    <w:rsid w:val="00D928A9"/>
    <w:rsid w:val="00D92ADB"/>
    <w:rsid w:val="00D92C92"/>
    <w:rsid w:val="00D92D17"/>
    <w:rsid w:val="00D97DD6"/>
    <w:rsid w:val="00DA0023"/>
    <w:rsid w:val="00DA008B"/>
    <w:rsid w:val="00DA11CD"/>
    <w:rsid w:val="00DA1366"/>
    <w:rsid w:val="00DA23A8"/>
    <w:rsid w:val="00DA240F"/>
    <w:rsid w:val="00DA2D93"/>
    <w:rsid w:val="00DA30E9"/>
    <w:rsid w:val="00DA375C"/>
    <w:rsid w:val="00DA3915"/>
    <w:rsid w:val="00DA5E56"/>
    <w:rsid w:val="00DA7813"/>
    <w:rsid w:val="00DA7920"/>
    <w:rsid w:val="00DA7C16"/>
    <w:rsid w:val="00DB05B6"/>
    <w:rsid w:val="00DB28EB"/>
    <w:rsid w:val="00DB2CBA"/>
    <w:rsid w:val="00DB39A9"/>
    <w:rsid w:val="00DB3FA0"/>
    <w:rsid w:val="00DB5745"/>
    <w:rsid w:val="00DB6CAC"/>
    <w:rsid w:val="00DB73A8"/>
    <w:rsid w:val="00DB764A"/>
    <w:rsid w:val="00DC0124"/>
    <w:rsid w:val="00DC078B"/>
    <w:rsid w:val="00DC0A5A"/>
    <w:rsid w:val="00DC0C30"/>
    <w:rsid w:val="00DC33F0"/>
    <w:rsid w:val="00DC39E9"/>
    <w:rsid w:val="00DC5E3B"/>
    <w:rsid w:val="00DC79A5"/>
    <w:rsid w:val="00DD124E"/>
    <w:rsid w:val="00DD2400"/>
    <w:rsid w:val="00DD29C9"/>
    <w:rsid w:val="00DD2A28"/>
    <w:rsid w:val="00DD3AB6"/>
    <w:rsid w:val="00DD49DC"/>
    <w:rsid w:val="00DD597E"/>
    <w:rsid w:val="00DD5C18"/>
    <w:rsid w:val="00DD670B"/>
    <w:rsid w:val="00DD6F2F"/>
    <w:rsid w:val="00DD7149"/>
    <w:rsid w:val="00DD7443"/>
    <w:rsid w:val="00DD74E0"/>
    <w:rsid w:val="00DE0339"/>
    <w:rsid w:val="00DE1461"/>
    <w:rsid w:val="00DE21FB"/>
    <w:rsid w:val="00DE3166"/>
    <w:rsid w:val="00DE3204"/>
    <w:rsid w:val="00DE3768"/>
    <w:rsid w:val="00DE3D2B"/>
    <w:rsid w:val="00DE4BEE"/>
    <w:rsid w:val="00DE6076"/>
    <w:rsid w:val="00DF1C76"/>
    <w:rsid w:val="00DF21CB"/>
    <w:rsid w:val="00DF3CBB"/>
    <w:rsid w:val="00DF42F3"/>
    <w:rsid w:val="00DF5F63"/>
    <w:rsid w:val="00DF71BC"/>
    <w:rsid w:val="00DF7AAE"/>
    <w:rsid w:val="00E00085"/>
    <w:rsid w:val="00E00297"/>
    <w:rsid w:val="00E0101A"/>
    <w:rsid w:val="00E01325"/>
    <w:rsid w:val="00E01A11"/>
    <w:rsid w:val="00E02E25"/>
    <w:rsid w:val="00E0309F"/>
    <w:rsid w:val="00E04C2E"/>
    <w:rsid w:val="00E05173"/>
    <w:rsid w:val="00E05E93"/>
    <w:rsid w:val="00E10D9D"/>
    <w:rsid w:val="00E13515"/>
    <w:rsid w:val="00E13C5F"/>
    <w:rsid w:val="00E142A0"/>
    <w:rsid w:val="00E15489"/>
    <w:rsid w:val="00E154B8"/>
    <w:rsid w:val="00E157E7"/>
    <w:rsid w:val="00E16B2C"/>
    <w:rsid w:val="00E17672"/>
    <w:rsid w:val="00E17936"/>
    <w:rsid w:val="00E17D65"/>
    <w:rsid w:val="00E17E76"/>
    <w:rsid w:val="00E21F52"/>
    <w:rsid w:val="00E225B5"/>
    <w:rsid w:val="00E248E4"/>
    <w:rsid w:val="00E2526D"/>
    <w:rsid w:val="00E2596F"/>
    <w:rsid w:val="00E27122"/>
    <w:rsid w:val="00E272BB"/>
    <w:rsid w:val="00E27D1C"/>
    <w:rsid w:val="00E27D46"/>
    <w:rsid w:val="00E30248"/>
    <w:rsid w:val="00E30A40"/>
    <w:rsid w:val="00E315A1"/>
    <w:rsid w:val="00E32B0F"/>
    <w:rsid w:val="00E32D48"/>
    <w:rsid w:val="00E32E6F"/>
    <w:rsid w:val="00E33C7C"/>
    <w:rsid w:val="00E342A4"/>
    <w:rsid w:val="00E35B18"/>
    <w:rsid w:val="00E35CA6"/>
    <w:rsid w:val="00E36031"/>
    <w:rsid w:val="00E36F7F"/>
    <w:rsid w:val="00E37FD9"/>
    <w:rsid w:val="00E404D1"/>
    <w:rsid w:val="00E4170C"/>
    <w:rsid w:val="00E41900"/>
    <w:rsid w:val="00E41D9A"/>
    <w:rsid w:val="00E41DF6"/>
    <w:rsid w:val="00E4345F"/>
    <w:rsid w:val="00E438DB"/>
    <w:rsid w:val="00E50DF9"/>
    <w:rsid w:val="00E54C16"/>
    <w:rsid w:val="00E550E6"/>
    <w:rsid w:val="00E5626A"/>
    <w:rsid w:val="00E61AD2"/>
    <w:rsid w:val="00E623A9"/>
    <w:rsid w:val="00E62F2A"/>
    <w:rsid w:val="00E63095"/>
    <w:rsid w:val="00E63211"/>
    <w:rsid w:val="00E63FF1"/>
    <w:rsid w:val="00E65F98"/>
    <w:rsid w:val="00E66770"/>
    <w:rsid w:val="00E7121D"/>
    <w:rsid w:val="00E71BCF"/>
    <w:rsid w:val="00E72E5A"/>
    <w:rsid w:val="00E72E7C"/>
    <w:rsid w:val="00E73C9C"/>
    <w:rsid w:val="00E7469F"/>
    <w:rsid w:val="00E75251"/>
    <w:rsid w:val="00E755C5"/>
    <w:rsid w:val="00E756AE"/>
    <w:rsid w:val="00E75892"/>
    <w:rsid w:val="00E76ED2"/>
    <w:rsid w:val="00E80079"/>
    <w:rsid w:val="00E80C5C"/>
    <w:rsid w:val="00E80DB1"/>
    <w:rsid w:val="00E81297"/>
    <w:rsid w:val="00E82BAF"/>
    <w:rsid w:val="00E87D75"/>
    <w:rsid w:val="00E91636"/>
    <w:rsid w:val="00E91A5C"/>
    <w:rsid w:val="00E92569"/>
    <w:rsid w:val="00E93341"/>
    <w:rsid w:val="00E94521"/>
    <w:rsid w:val="00E94999"/>
    <w:rsid w:val="00E95FE1"/>
    <w:rsid w:val="00E961AB"/>
    <w:rsid w:val="00E968E4"/>
    <w:rsid w:val="00EA0C89"/>
    <w:rsid w:val="00EA1C0F"/>
    <w:rsid w:val="00EA2A92"/>
    <w:rsid w:val="00EA30F4"/>
    <w:rsid w:val="00EA4368"/>
    <w:rsid w:val="00EA5CCF"/>
    <w:rsid w:val="00EA5E47"/>
    <w:rsid w:val="00EB0DB7"/>
    <w:rsid w:val="00EB0F84"/>
    <w:rsid w:val="00EB12E0"/>
    <w:rsid w:val="00EB1734"/>
    <w:rsid w:val="00EB39A1"/>
    <w:rsid w:val="00EB5A9B"/>
    <w:rsid w:val="00EB64CF"/>
    <w:rsid w:val="00EB6BDF"/>
    <w:rsid w:val="00EC115B"/>
    <w:rsid w:val="00EC1977"/>
    <w:rsid w:val="00EC36C3"/>
    <w:rsid w:val="00EC48FB"/>
    <w:rsid w:val="00EC4E07"/>
    <w:rsid w:val="00EC5BC7"/>
    <w:rsid w:val="00EC69B9"/>
    <w:rsid w:val="00ED1031"/>
    <w:rsid w:val="00ED1B08"/>
    <w:rsid w:val="00ED33C7"/>
    <w:rsid w:val="00ED3639"/>
    <w:rsid w:val="00ED5097"/>
    <w:rsid w:val="00ED7874"/>
    <w:rsid w:val="00ED7F63"/>
    <w:rsid w:val="00EE166C"/>
    <w:rsid w:val="00EE249D"/>
    <w:rsid w:val="00EE3434"/>
    <w:rsid w:val="00EE43D6"/>
    <w:rsid w:val="00EE496A"/>
    <w:rsid w:val="00EE4F55"/>
    <w:rsid w:val="00EE4FA2"/>
    <w:rsid w:val="00EE5BEA"/>
    <w:rsid w:val="00EE74CD"/>
    <w:rsid w:val="00EE7725"/>
    <w:rsid w:val="00EF0370"/>
    <w:rsid w:val="00EF0E2F"/>
    <w:rsid w:val="00EF10E0"/>
    <w:rsid w:val="00EF245A"/>
    <w:rsid w:val="00EF5F0B"/>
    <w:rsid w:val="00F0136A"/>
    <w:rsid w:val="00F0200E"/>
    <w:rsid w:val="00F0311A"/>
    <w:rsid w:val="00F03CF3"/>
    <w:rsid w:val="00F04ABF"/>
    <w:rsid w:val="00F04BE1"/>
    <w:rsid w:val="00F06554"/>
    <w:rsid w:val="00F06B65"/>
    <w:rsid w:val="00F07119"/>
    <w:rsid w:val="00F072E4"/>
    <w:rsid w:val="00F10AAD"/>
    <w:rsid w:val="00F1105A"/>
    <w:rsid w:val="00F11415"/>
    <w:rsid w:val="00F134FD"/>
    <w:rsid w:val="00F1463D"/>
    <w:rsid w:val="00F146FB"/>
    <w:rsid w:val="00F15556"/>
    <w:rsid w:val="00F15B92"/>
    <w:rsid w:val="00F15F19"/>
    <w:rsid w:val="00F16244"/>
    <w:rsid w:val="00F16AD8"/>
    <w:rsid w:val="00F177BC"/>
    <w:rsid w:val="00F179C7"/>
    <w:rsid w:val="00F21213"/>
    <w:rsid w:val="00F21767"/>
    <w:rsid w:val="00F219D5"/>
    <w:rsid w:val="00F22DAD"/>
    <w:rsid w:val="00F2527F"/>
    <w:rsid w:val="00F2570A"/>
    <w:rsid w:val="00F269FC"/>
    <w:rsid w:val="00F30652"/>
    <w:rsid w:val="00F33041"/>
    <w:rsid w:val="00F33C2F"/>
    <w:rsid w:val="00F343A8"/>
    <w:rsid w:val="00F34FB1"/>
    <w:rsid w:val="00F35193"/>
    <w:rsid w:val="00F357FF"/>
    <w:rsid w:val="00F3585A"/>
    <w:rsid w:val="00F35E61"/>
    <w:rsid w:val="00F363B1"/>
    <w:rsid w:val="00F40D2E"/>
    <w:rsid w:val="00F4370C"/>
    <w:rsid w:val="00F45F5F"/>
    <w:rsid w:val="00F46701"/>
    <w:rsid w:val="00F502C9"/>
    <w:rsid w:val="00F50D08"/>
    <w:rsid w:val="00F51135"/>
    <w:rsid w:val="00F52394"/>
    <w:rsid w:val="00F52928"/>
    <w:rsid w:val="00F53210"/>
    <w:rsid w:val="00F540A2"/>
    <w:rsid w:val="00F540EA"/>
    <w:rsid w:val="00F56217"/>
    <w:rsid w:val="00F564EC"/>
    <w:rsid w:val="00F56C71"/>
    <w:rsid w:val="00F57551"/>
    <w:rsid w:val="00F60600"/>
    <w:rsid w:val="00F61332"/>
    <w:rsid w:val="00F61E9C"/>
    <w:rsid w:val="00F61F8C"/>
    <w:rsid w:val="00F6322D"/>
    <w:rsid w:val="00F632BF"/>
    <w:rsid w:val="00F632D2"/>
    <w:rsid w:val="00F645A8"/>
    <w:rsid w:val="00F70411"/>
    <w:rsid w:val="00F71B72"/>
    <w:rsid w:val="00F71C18"/>
    <w:rsid w:val="00F732CE"/>
    <w:rsid w:val="00F738C5"/>
    <w:rsid w:val="00F73E95"/>
    <w:rsid w:val="00F74C0F"/>
    <w:rsid w:val="00F76AAF"/>
    <w:rsid w:val="00F807C4"/>
    <w:rsid w:val="00F809C0"/>
    <w:rsid w:val="00F81292"/>
    <w:rsid w:val="00F82EF2"/>
    <w:rsid w:val="00F834A9"/>
    <w:rsid w:val="00F84B60"/>
    <w:rsid w:val="00F8584B"/>
    <w:rsid w:val="00F87508"/>
    <w:rsid w:val="00F8789A"/>
    <w:rsid w:val="00F9350D"/>
    <w:rsid w:val="00F95737"/>
    <w:rsid w:val="00F96415"/>
    <w:rsid w:val="00F97E20"/>
    <w:rsid w:val="00FA010D"/>
    <w:rsid w:val="00FA20EA"/>
    <w:rsid w:val="00FA2F33"/>
    <w:rsid w:val="00FA3436"/>
    <w:rsid w:val="00FA35B9"/>
    <w:rsid w:val="00FA375A"/>
    <w:rsid w:val="00FA493C"/>
    <w:rsid w:val="00FA6114"/>
    <w:rsid w:val="00FA6402"/>
    <w:rsid w:val="00FA6762"/>
    <w:rsid w:val="00FA6944"/>
    <w:rsid w:val="00FB0BA9"/>
    <w:rsid w:val="00FB3B5A"/>
    <w:rsid w:val="00FB439F"/>
    <w:rsid w:val="00FB5506"/>
    <w:rsid w:val="00FB60D9"/>
    <w:rsid w:val="00FB63C9"/>
    <w:rsid w:val="00FC0665"/>
    <w:rsid w:val="00FC07D7"/>
    <w:rsid w:val="00FC0E3C"/>
    <w:rsid w:val="00FC13C2"/>
    <w:rsid w:val="00FC2A64"/>
    <w:rsid w:val="00FC396E"/>
    <w:rsid w:val="00FC3E2E"/>
    <w:rsid w:val="00FC41B6"/>
    <w:rsid w:val="00FC6252"/>
    <w:rsid w:val="00FD21FD"/>
    <w:rsid w:val="00FD467D"/>
    <w:rsid w:val="00FD4F4A"/>
    <w:rsid w:val="00FD79CC"/>
    <w:rsid w:val="00FD7CBE"/>
    <w:rsid w:val="00FE0208"/>
    <w:rsid w:val="00FE09A4"/>
    <w:rsid w:val="00FE1345"/>
    <w:rsid w:val="00FE2061"/>
    <w:rsid w:val="00FE23A5"/>
    <w:rsid w:val="00FE2733"/>
    <w:rsid w:val="00FE35E4"/>
    <w:rsid w:val="00FE455B"/>
    <w:rsid w:val="00FE480C"/>
    <w:rsid w:val="00FE4906"/>
    <w:rsid w:val="00FE4A40"/>
    <w:rsid w:val="00FE68A1"/>
    <w:rsid w:val="00FE7DDE"/>
    <w:rsid w:val="00FF0354"/>
    <w:rsid w:val="00FF3941"/>
    <w:rsid w:val="00FF3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D65"/>
    <w:pPr>
      <w:spacing w:after="160" w:line="276" w:lineRule="auto"/>
      <w:jc w:val="both"/>
    </w:pPr>
    <w:rPr>
      <w:rFonts w:ascii="Calibri" w:eastAsia="Calibri" w:hAnsi="Calibri"/>
      <w:sz w:val="22"/>
      <w:szCs w:val="22"/>
      <w:lang w:val="pl-PL" w:eastAsia="ar-SA"/>
    </w:rPr>
  </w:style>
  <w:style w:type="paragraph" w:styleId="Nagwek1">
    <w:name w:val="heading 1"/>
    <w:basedOn w:val="Normalny"/>
    <w:next w:val="Tekstpodstawowy"/>
    <w:uiPriority w:val="9"/>
    <w:qFormat/>
    <w:rsid w:val="004101B0"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/>
      <w:b/>
      <w:bCs/>
      <w:kern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04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60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101B0"/>
    <w:rPr>
      <w:rFonts w:ascii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z1">
    <w:name w:val="WW8Num1z1"/>
    <w:rsid w:val="004101B0"/>
  </w:style>
  <w:style w:type="character" w:customStyle="1" w:styleId="WW8Num1z2">
    <w:name w:val="WW8Num1z2"/>
    <w:rsid w:val="004101B0"/>
  </w:style>
  <w:style w:type="character" w:customStyle="1" w:styleId="WW8Num1z3">
    <w:name w:val="WW8Num1z3"/>
    <w:rsid w:val="004101B0"/>
  </w:style>
  <w:style w:type="character" w:customStyle="1" w:styleId="WW8Num1z4">
    <w:name w:val="WW8Num1z4"/>
    <w:rsid w:val="004101B0"/>
  </w:style>
  <w:style w:type="character" w:customStyle="1" w:styleId="WW8Num1z5">
    <w:name w:val="WW8Num1z5"/>
    <w:rsid w:val="004101B0"/>
  </w:style>
  <w:style w:type="character" w:customStyle="1" w:styleId="WW8Num1z6">
    <w:name w:val="WW8Num1z6"/>
    <w:rsid w:val="004101B0"/>
  </w:style>
  <w:style w:type="character" w:customStyle="1" w:styleId="WW8Num1z7">
    <w:name w:val="WW8Num1z7"/>
    <w:rsid w:val="004101B0"/>
  </w:style>
  <w:style w:type="character" w:customStyle="1" w:styleId="WW8Num1z8">
    <w:name w:val="WW8Num1z8"/>
    <w:rsid w:val="004101B0"/>
  </w:style>
  <w:style w:type="character" w:customStyle="1" w:styleId="WW8Num2z0">
    <w:name w:val="WW8Num2z0"/>
    <w:rsid w:val="004101B0"/>
    <w:rPr>
      <w:rFonts w:ascii="Calibri" w:hAnsi="Calibri" w:cs="Arial" w:hint="default"/>
      <w:shd w:val="clear" w:color="auto" w:fill="FFFF00"/>
    </w:rPr>
  </w:style>
  <w:style w:type="character" w:customStyle="1" w:styleId="WW8Num3z0">
    <w:name w:val="WW8Num3z0"/>
    <w:rsid w:val="004101B0"/>
    <w:rPr>
      <w:rFonts w:cs="Calibri" w:hint="default"/>
    </w:rPr>
  </w:style>
  <w:style w:type="character" w:customStyle="1" w:styleId="WW8Num4z0">
    <w:name w:val="WW8Num4z0"/>
    <w:rsid w:val="004101B0"/>
    <w:rPr>
      <w:rFonts w:cs="Calibri" w:hint="default"/>
    </w:rPr>
  </w:style>
  <w:style w:type="character" w:customStyle="1" w:styleId="WW8Num5z0">
    <w:name w:val="WW8Num5z0"/>
    <w:rsid w:val="004101B0"/>
    <w:rPr>
      <w:rFonts w:hint="default"/>
    </w:rPr>
  </w:style>
  <w:style w:type="character" w:customStyle="1" w:styleId="WW8Num6z0">
    <w:name w:val="WW8Num6z0"/>
    <w:rsid w:val="004101B0"/>
    <w:rPr>
      <w:rFonts w:eastAsia="MSTT319c623cc2tS00" w:cs="Calibri" w:hint="default"/>
    </w:rPr>
  </w:style>
  <w:style w:type="character" w:customStyle="1" w:styleId="WW8Num7z0">
    <w:name w:val="WW8Num7z0"/>
    <w:rsid w:val="004101B0"/>
    <w:rPr>
      <w:rFonts w:cs="Calibri" w:hint="default"/>
    </w:rPr>
  </w:style>
  <w:style w:type="character" w:customStyle="1" w:styleId="WW8Num8z0">
    <w:name w:val="WW8Num8z0"/>
    <w:rsid w:val="004101B0"/>
    <w:rPr>
      <w:rFonts w:cs="Calibri" w:hint="default"/>
      <w:b/>
    </w:rPr>
  </w:style>
  <w:style w:type="character" w:customStyle="1" w:styleId="WW8Num9z0">
    <w:name w:val="WW8Num9z0"/>
    <w:rsid w:val="004101B0"/>
    <w:rPr>
      <w:rFonts w:hint="default"/>
      <w:u w:val="none"/>
    </w:rPr>
  </w:style>
  <w:style w:type="character" w:customStyle="1" w:styleId="WW8Num10z0">
    <w:name w:val="WW8Num10z0"/>
    <w:rsid w:val="004101B0"/>
    <w:rPr>
      <w:rFonts w:eastAsia="MSTT319c623cc2tS00" w:cs="Calibri" w:hint="default"/>
      <w:bCs/>
    </w:rPr>
  </w:style>
  <w:style w:type="character" w:customStyle="1" w:styleId="WW8Num11z0">
    <w:name w:val="WW8Num11z0"/>
    <w:rsid w:val="004101B0"/>
    <w:rPr>
      <w:rFonts w:hint="default"/>
    </w:rPr>
  </w:style>
  <w:style w:type="character" w:customStyle="1" w:styleId="WW8Num12z0">
    <w:name w:val="WW8Num12z0"/>
    <w:rsid w:val="004101B0"/>
    <w:rPr>
      <w:rFonts w:cs="Calibri" w:hint="default"/>
    </w:rPr>
  </w:style>
  <w:style w:type="character" w:customStyle="1" w:styleId="WW8Num13z0">
    <w:name w:val="WW8Num13z0"/>
    <w:rsid w:val="004101B0"/>
    <w:rPr>
      <w:rFonts w:hint="default"/>
    </w:rPr>
  </w:style>
  <w:style w:type="character" w:customStyle="1" w:styleId="WW8Num14z0">
    <w:name w:val="WW8Num14z0"/>
    <w:rsid w:val="004101B0"/>
    <w:rPr>
      <w:rFonts w:ascii="Calibri" w:hAnsi="Calibri" w:cs="Arial" w:hint="default"/>
      <w:bCs/>
    </w:rPr>
  </w:style>
  <w:style w:type="character" w:customStyle="1" w:styleId="WW8Num15z0">
    <w:name w:val="WW8Num15z0"/>
    <w:rsid w:val="004101B0"/>
    <w:rPr>
      <w:rFonts w:hint="default"/>
    </w:rPr>
  </w:style>
  <w:style w:type="character" w:customStyle="1" w:styleId="WW8Num16z0">
    <w:name w:val="WW8Num16z0"/>
    <w:rsid w:val="004101B0"/>
    <w:rPr>
      <w:rFonts w:hint="default"/>
    </w:rPr>
  </w:style>
  <w:style w:type="character" w:customStyle="1" w:styleId="WW8Num17z0">
    <w:name w:val="WW8Num17z0"/>
    <w:rsid w:val="004101B0"/>
    <w:rPr>
      <w:rFonts w:ascii="Calibri" w:hAnsi="Calibri" w:cs="Arial" w:hint="default"/>
    </w:rPr>
  </w:style>
  <w:style w:type="character" w:customStyle="1" w:styleId="WW8Num18z0">
    <w:name w:val="WW8Num18z0"/>
    <w:rsid w:val="004101B0"/>
    <w:rPr>
      <w:rFonts w:hint="default"/>
    </w:rPr>
  </w:style>
  <w:style w:type="character" w:customStyle="1" w:styleId="WW8Num19z0">
    <w:name w:val="WW8Num19z0"/>
    <w:rsid w:val="004101B0"/>
    <w:rPr>
      <w:rFonts w:ascii="Symbol" w:hAnsi="Symbol" w:cs="Symbol" w:hint="default"/>
    </w:rPr>
  </w:style>
  <w:style w:type="character" w:customStyle="1" w:styleId="WW8Num20z0">
    <w:name w:val="WW8Num20z0"/>
    <w:rsid w:val="004101B0"/>
    <w:rPr>
      <w:rFonts w:hint="default"/>
    </w:rPr>
  </w:style>
  <w:style w:type="character" w:customStyle="1" w:styleId="WW8Num2z1">
    <w:name w:val="WW8Num2z1"/>
    <w:rsid w:val="004101B0"/>
  </w:style>
  <w:style w:type="character" w:customStyle="1" w:styleId="WW8Num2z2">
    <w:name w:val="WW8Num2z2"/>
    <w:rsid w:val="004101B0"/>
  </w:style>
  <w:style w:type="character" w:customStyle="1" w:styleId="WW8Num2z3">
    <w:name w:val="WW8Num2z3"/>
    <w:rsid w:val="004101B0"/>
  </w:style>
  <w:style w:type="character" w:customStyle="1" w:styleId="WW8Num2z4">
    <w:name w:val="WW8Num2z4"/>
    <w:rsid w:val="004101B0"/>
  </w:style>
  <w:style w:type="character" w:customStyle="1" w:styleId="WW8Num2z5">
    <w:name w:val="WW8Num2z5"/>
    <w:rsid w:val="004101B0"/>
  </w:style>
  <w:style w:type="character" w:customStyle="1" w:styleId="WW8Num2z6">
    <w:name w:val="WW8Num2z6"/>
    <w:rsid w:val="004101B0"/>
  </w:style>
  <w:style w:type="character" w:customStyle="1" w:styleId="WW8Num2z7">
    <w:name w:val="WW8Num2z7"/>
    <w:rsid w:val="004101B0"/>
  </w:style>
  <w:style w:type="character" w:customStyle="1" w:styleId="WW8Num2z8">
    <w:name w:val="WW8Num2z8"/>
    <w:rsid w:val="004101B0"/>
  </w:style>
  <w:style w:type="character" w:customStyle="1" w:styleId="WW8Num3z1">
    <w:name w:val="WW8Num3z1"/>
    <w:rsid w:val="004101B0"/>
  </w:style>
  <w:style w:type="character" w:customStyle="1" w:styleId="WW8Num3z2">
    <w:name w:val="WW8Num3z2"/>
    <w:rsid w:val="004101B0"/>
  </w:style>
  <w:style w:type="character" w:customStyle="1" w:styleId="WW8Num3z3">
    <w:name w:val="WW8Num3z3"/>
    <w:rsid w:val="004101B0"/>
  </w:style>
  <w:style w:type="character" w:customStyle="1" w:styleId="WW8Num3z4">
    <w:name w:val="WW8Num3z4"/>
    <w:rsid w:val="004101B0"/>
  </w:style>
  <w:style w:type="character" w:customStyle="1" w:styleId="WW8Num3z5">
    <w:name w:val="WW8Num3z5"/>
    <w:rsid w:val="004101B0"/>
  </w:style>
  <w:style w:type="character" w:customStyle="1" w:styleId="WW8Num3z6">
    <w:name w:val="WW8Num3z6"/>
    <w:rsid w:val="004101B0"/>
  </w:style>
  <w:style w:type="character" w:customStyle="1" w:styleId="WW8Num3z7">
    <w:name w:val="WW8Num3z7"/>
    <w:rsid w:val="004101B0"/>
  </w:style>
  <w:style w:type="character" w:customStyle="1" w:styleId="WW8Num3z8">
    <w:name w:val="WW8Num3z8"/>
    <w:rsid w:val="004101B0"/>
  </w:style>
  <w:style w:type="character" w:customStyle="1" w:styleId="WW8Num4z1">
    <w:name w:val="WW8Num4z1"/>
    <w:rsid w:val="004101B0"/>
  </w:style>
  <w:style w:type="character" w:customStyle="1" w:styleId="WW8Num4z2">
    <w:name w:val="WW8Num4z2"/>
    <w:rsid w:val="004101B0"/>
  </w:style>
  <w:style w:type="character" w:customStyle="1" w:styleId="WW8Num4z3">
    <w:name w:val="WW8Num4z3"/>
    <w:rsid w:val="004101B0"/>
  </w:style>
  <w:style w:type="character" w:customStyle="1" w:styleId="WW8Num4z4">
    <w:name w:val="WW8Num4z4"/>
    <w:rsid w:val="004101B0"/>
  </w:style>
  <w:style w:type="character" w:customStyle="1" w:styleId="WW8Num4z5">
    <w:name w:val="WW8Num4z5"/>
    <w:rsid w:val="004101B0"/>
  </w:style>
  <w:style w:type="character" w:customStyle="1" w:styleId="WW8Num4z6">
    <w:name w:val="WW8Num4z6"/>
    <w:rsid w:val="004101B0"/>
  </w:style>
  <w:style w:type="character" w:customStyle="1" w:styleId="WW8Num4z7">
    <w:name w:val="WW8Num4z7"/>
    <w:rsid w:val="004101B0"/>
  </w:style>
  <w:style w:type="character" w:customStyle="1" w:styleId="WW8Num4z8">
    <w:name w:val="WW8Num4z8"/>
    <w:rsid w:val="004101B0"/>
  </w:style>
  <w:style w:type="character" w:customStyle="1" w:styleId="WW8Num5z1">
    <w:name w:val="WW8Num5z1"/>
    <w:rsid w:val="004101B0"/>
  </w:style>
  <w:style w:type="character" w:customStyle="1" w:styleId="WW8Num5z2">
    <w:name w:val="WW8Num5z2"/>
    <w:rsid w:val="004101B0"/>
  </w:style>
  <w:style w:type="character" w:customStyle="1" w:styleId="WW8Num5z3">
    <w:name w:val="WW8Num5z3"/>
    <w:rsid w:val="004101B0"/>
  </w:style>
  <w:style w:type="character" w:customStyle="1" w:styleId="WW8Num5z4">
    <w:name w:val="WW8Num5z4"/>
    <w:rsid w:val="004101B0"/>
  </w:style>
  <w:style w:type="character" w:customStyle="1" w:styleId="WW8Num5z5">
    <w:name w:val="WW8Num5z5"/>
    <w:rsid w:val="004101B0"/>
  </w:style>
  <w:style w:type="character" w:customStyle="1" w:styleId="WW8Num5z6">
    <w:name w:val="WW8Num5z6"/>
    <w:rsid w:val="004101B0"/>
  </w:style>
  <w:style w:type="character" w:customStyle="1" w:styleId="WW8Num5z7">
    <w:name w:val="WW8Num5z7"/>
    <w:rsid w:val="004101B0"/>
  </w:style>
  <w:style w:type="character" w:customStyle="1" w:styleId="WW8Num5z8">
    <w:name w:val="WW8Num5z8"/>
    <w:rsid w:val="004101B0"/>
  </w:style>
  <w:style w:type="character" w:customStyle="1" w:styleId="WW8Num6z1">
    <w:name w:val="WW8Num6z1"/>
    <w:rsid w:val="004101B0"/>
  </w:style>
  <w:style w:type="character" w:customStyle="1" w:styleId="WW8Num6z2">
    <w:name w:val="WW8Num6z2"/>
    <w:rsid w:val="004101B0"/>
  </w:style>
  <w:style w:type="character" w:customStyle="1" w:styleId="WW8Num6z3">
    <w:name w:val="WW8Num6z3"/>
    <w:rsid w:val="004101B0"/>
  </w:style>
  <w:style w:type="character" w:customStyle="1" w:styleId="WW8Num6z4">
    <w:name w:val="WW8Num6z4"/>
    <w:rsid w:val="004101B0"/>
  </w:style>
  <w:style w:type="character" w:customStyle="1" w:styleId="WW8Num6z5">
    <w:name w:val="WW8Num6z5"/>
    <w:rsid w:val="004101B0"/>
  </w:style>
  <w:style w:type="character" w:customStyle="1" w:styleId="WW8Num6z6">
    <w:name w:val="WW8Num6z6"/>
    <w:rsid w:val="004101B0"/>
  </w:style>
  <w:style w:type="character" w:customStyle="1" w:styleId="WW8Num6z7">
    <w:name w:val="WW8Num6z7"/>
    <w:rsid w:val="004101B0"/>
  </w:style>
  <w:style w:type="character" w:customStyle="1" w:styleId="WW8Num6z8">
    <w:name w:val="WW8Num6z8"/>
    <w:rsid w:val="004101B0"/>
  </w:style>
  <w:style w:type="character" w:customStyle="1" w:styleId="WW8Num7z1">
    <w:name w:val="WW8Num7z1"/>
    <w:rsid w:val="004101B0"/>
  </w:style>
  <w:style w:type="character" w:customStyle="1" w:styleId="WW8Num7z2">
    <w:name w:val="WW8Num7z2"/>
    <w:rsid w:val="004101B0"/>
  </w:style>
  <w:style w:type="character" w:customStyle="1" w:styleId="WW8Num7z3">
    <w:name w:val="WW8Num7z3"/>
    <w:rsid w:val="004101B0"/>
  </w:style>
  <w:style w:type="character" w:customStyle="1" w:styleId="WW8Num7z4">
    <w:name w:val="WW8Num7z4"/>
    <w:rsid w:val="004101B0"/>
  </w:style>
  <w:style w:type="character" w:customStyle="1" w:styleId="WW8Num7z5">
    <w:name w:val="WW8Num7z5"/>
    <w:rsid w:val="004101B0"/>
  </w:style>
  <w:style w:type="character" w:customStyle="1" w:styleId="WW8Num7z6">
    <w:name w:val="WW8Num7z6"/>
    <w:rsid w:val="004101B0"/>
  </w:style>
  <w:style w:type="character" w:customStyle="1" w:styleId="WW8Num7z7">
    <w:name w:val="WW8Num7z7"/>
    <w:rsid w:val="004101B0"/>
  </w:style>
  <w:style w:type="character" w:customStyle="1" w:styleId="WW8Num7z8">
    <w:name w:val="WW8Num7z8"/>
    <w:rsid w:val="004101B0"/>
  </w:style>
  <w:style w:type="character" w:customStyle="1" w:styleId="WW8Num8z1">
    <w:name w:val="WW8Num8z1"/>
    <w:rsid w:val="004101B0"/>
  </w:style>
  <w:style w:type="character" w:customStyle="1" w:styleId="WW8Num8z2">
    <w:name w:val="WW8Num8z2"/>
    <w:rsid w:val="004101B0"/>
  </w:style>
  <w:style w:type="character" w:customStyle="1" w:styleId="WW8Num8z3">
    <w:name w:val="WW8Num8z3"/>
    <w:rsid w:val="004101B0"/>
  </w:style>
  <w:style w:type="character" w:customStyle="1" w:styleId="WW8Num8z4">
    <w:name w:val="WW8Num8z4"/>
    <w:rsid w:val="004101B0"/>
  </w:style>
  <w:style w:type="character" w:customStyle="1" w:styleId="WW8Num8z5">
    <w:name w:val="WW8Num8z5"/>
    <w:rsid w:val="004101B0"/>
  </w:style>
  <w:style w:type="character" w:customStyle="1" w:styleId="WW8Num8z6">
    <w:name w:val="WW8Num8z6"/>
    <w:rsid w:val="004101B0"/>
  </w:style>
  <w:style w:type="character" w:customStyle="1" w:styleId="WW8Num8z7">
    <w:name w:val="WW8Num8z7"/>
    <w:rsid w:val="004101B0"/>
  </w:style>
  <w:style w:type="character" w:customStyle="1" w:styleId="WW8Num8z8">
    <w:name w:val="WW8Num8z8"/>
    <w:rsid w:val="004101B0"/>
  </w:style>
  <w:style w:type="character" w:customStyle="1" w:styleId="WW8Num9z1">
    <w:name w:val="WW8Num9z1"/>
    <w:rsid w:val="004101B0"/>
  </w:style>
  <w:style w:type="character" w:customStyle="1" w:styleId="WW8Num9z2">
    <w:name w:val="WW8Num9z2"/>
    <w:rsid w:val="004101B0"/>
  </w:style>
  <w:style w:type="character" w:customStyle="1" w:styleId="WW8Num9z3">
    <w:name w:val="WW8Num9z3"/>
    <w:rsid w:val="004101B0"/>
  </w:style>
  <w:style w:type="character" w:customStyle="1" w:styleId="WW8Num9z4">
    <w:name w:val="WW8Num9z4"/>
    <w:rsid w:val="004101B0"/>
  </w:style>
  <w:style w:type="character" w:customStyle="1" w:styleId="WW8Num9z5">
    <w:name w:val="WW8Num9z5"/>
    <w:rsid w:val="004101B0"/>
  </w:style>
  <w:style w:type="character" w:customStyle="1" w:styleId="WW8Num9z6">
    <w:name w:val="WW8Num9z6"/>
    <w:rsid w:val="004101B0"/>
  </w:style>
  <w:style w:type="character" w:customStyle="1" w:styleId="WW8Num9z7">
    <w:name w:val="WW8Num9z7"/>
    <w:rsid w:val="004101B0"/>
  </w:style>
  <w:style w:type="character" w:customStyle="1" w:styleId="WW8Num9z8">
    <w:name w:val="WW8Num9z8"/>
    <w:rsid w:val="004101B0"/>
  </w:style>
  <w:style w:type="character" w:customStyle="1" w:styleId="WW8Num10z1">
    <w:name w:val="WW8Num10z1"/>
    <w:rsid w:val="004101B0"/>
  </w:style>
  <w:style w:type="character" w:customStyle="1" w:styleId="WW8Num10z2">
    <w:name w:val="WW8Num10z2"/>
    <w:rsid w:val="004101B0"/>
  </w:style>
  <w:style w:type="character" w:customStyle="1" w:styleId="WW8Num10z3">
    <w:name w:val="WW8Num10z3"/>
    <w:rsid w:val="004101B0"/>
  </w:style>
  <w:style w:type="character" w:customStyle="1" w:styleId="WW8Num10z4">
    <w:name w:val="WW8Num10z4"/>
    <w:rsid w:val="004101B0"/>
  </w:style>
  <w:style w:type="character" w:customStyle="1" w:styleId="WW8Num10z5">
    <w:name w:val="WW8Num10z5"/>
    <w:rsid w:val="004101B0"/>
  </w:style>
  <w:style w:type="character" w:customStyle="1" w:styleId="WW8Num10z6">
    <w:name w:val="WW8Num10z6"/>
    <w:rsid w:val="004101B0"/>
  </w:style>
  <w:style w:type="character" w:customStyle="1" w:styleId="WW8Num10z7">
    <w:name w:val="WW8Num10z7"/>
    <w:rsid w:val="004101B0"/>
  </w:style>
  <w:style w:type="character" w:customStyle="1" w:styleId="WW8Num10z8">
    <w:name w:val="WW8Num10z8"/>
    <w:rsid w:val="004101B0"/>
  </w:style>
  <w:style w:type="character" w:customStyle="1" w:styleId="WW8Num11z1">
    <w:name w:val="WW8Num11z1"/>
    <w:rsid w:val="004101B0"/>
  </w:style>
  <w:style w:type="character" w:customStyle="1" w:styleId="WW8Num11z2">
    <w:name w:val="WW8Num11z2"/>
    <w:rsid w:val="004101B0"/>
  </w:style>
  <w:style w:type="character" w:customStyle="1" w:styleId="WW8Num11z3">
    <w:name w:val="WW8Num11z3"/>
    <w:rsid w:val="004101B0"/>
  </w:style>
  <w:style w:type="character" w:customStyle="1" w:styleId="WW8Num11z4">
    <w:name w:val="WW8Num11z4"/>
    <w:rsid w:val="004101B0"/>
  </w:style>
  <w:style w:type="character" w:customStyle="1" w:styleId="WW8Num11z5">
    <w:name w:val="WW8Num11z5"/>
    <w:rsid w:val="004101B0"/>
  </w:style>
  <w:style w:type="character" w:customStyle="1" w:styleId="WW8Num11z6">
    <w:name w:val="WW8Num11z6"/>
    <w:rsid w:val="004101B0"/>
  </w:style>
  <w:style w:type="character" w:customStyle="1" w:styleId="WW8Num11z7">
    <w:name w:val="WW8Num11z7"/>
    <w:rsid w:val="004101B0"/>
  </w:style>
  <w:style w:type="character" w:customStyle="1" w:styleId="WW8Num11z8">
    <w:name w:val="WW8Num11z8"/>
    <w:rsid w:val="004101B0"/>
  </w:style>
  <w:style w:type="character" w:customStyle="1" w:styleId="WW8Num12z1">
    <w:name w:val="WW8Num12z1"/>
    <w:rsid w:val="004101B0"/>
  </w:style>
  <w:style w:type="character" w:customStyle="1" w:styleId="WW8Num12z2">
    <w:name w:val="WW8Num12z2"/>
    <w:rsid w:val="004101B0"/>
  </w:style>
  <w:style w:type="character" w:customStyle="1" w:styleId="WW8Num12z3">
    <w:name w:val="WW8Num12z3"/>
    <w:rsid w:val="004101B0"/>
  </w:style>
  <w:style w:type="character" w:customStyle="1" w:styleId="WW8Num12z4">
    <w:name w:val="WW8Num12z4"/>
    <w:rsid w:val="004101B0"/>
  </w:style>
  <w:style w:type="character" w:customStyle="1" w:styleId="WW8Num12z5">
    <w:name w:val="WW8Num12z5"/>
    <w:rsid w:val="004101B0"/>
  </w:style>
  <w:style w:type="character" w:customStyle="1" w:styleId="WW8Num12z6">
    <w:name w:val="WW8Num12z6"/>
    <w:rsid w:val="004101B0"/>
  </w:style>
  <w:style w:type="character" w:customStyle="1" w:styleId="WW8Num12z7">
    <w:name w:val="WW8Num12z7"/>
    <w:rsid w:val="004101B0"/>
  </w:style>
  <w:style w:type="character" w:customStyle="1" w:styleId="WW8Num12z8">
    <w:name w:val="WW8Num12z8"/>
    <w:rsid w:val="004101B0"/>
  </w:style>
  <w:style w:type="character" w:customStyle="1" w:styleId="WW8Num13z1">
    <w:name w:val="WW8Num13z1"/>
    <w:rsid w:val="004101B0"/>
  </w:style>
  <w:style w:type="character" w:customStyle="1" w:styleId="WW8Num13z2">
    <w:name w:val="WW8Num13z2"/>
    <w:rsid w:val="004101B0"/>
  </w:style>
  <w:style w:type="character" w:customStyle="1" w:styleId="WW8Num13z3">
    <w:name w:val="WW8Num13z3"/>
    <w:rsid w:val="004101B0"/>
  </w:style>
  <w:style w:type="character" w:customStyle="1" w:styleId="WW8Num13z4">
    <w:name w:val="WW8Num13z4"/>
    <w:rsid w:val="004101B0"/>
  </w:style>
  <w:style w:type="character" w:customStyle="1" w:styleId="WW8Num13z5">
    <w:name w:val="WW8Num13z5"/>
    <w:rsid w:val="004101B0"/>
  </w:style>
  <w:style w:type="character" w:customStyle="1" w:styleId="WW8Num13z6">
    <w:name w:val="WW8Num13z6"/>
    <w:rsid w:val="004101B0"/>
  </w:style>
  <w:style w:type="character" w:customStyle="1" w:styleId="WW8Num13z7">
    <w:name w:val="WW8Num13z7"/>
    <w:rsid w:val="004101B0"/>
  </w:style>
  <w:style w:type="character" w:customStyle="1" w:styleId="WW8Num13z8">
    <w:name w:val="WW8Num13z8"/>
    <w:rsid w:val="004101B0"/>
  </w:style>
  <w:style w:type="character" w:customStyle="1" w:styleId="WW8Num14z1">
    <w:name w:val="WW8Num14z1"/>
    <w:rsid w:val="004101B0"/>
  </w:style>
  <w:style w:type="character" w:customStyle="1" w:styleId="WW8Num14z2">
    <w:name w:val="WW8Num14z2"/>
    <w:rsid w:val="004101B0"/>
  </w:style>
  <w:style w:type="character" w:customStyle="1" w:styleId="WW8Num14z3">
    <w:name w:val="WW8Num14z3"/>
    <w:rsid w:val="004101B0"/>
  </w:style>
  <w:style w:type="character" w:customStyle="1" w:styleId="WW8Num14z4">
    <w:name w:val="WW8Num14z4"/>
    <w:rsid w:val="004101B0"/>
  </w:style>
  <w:style w:type="character" w:customStyle="1" w:styleId="WW8Num14z5">
    <w:name w:val="WW8Num14z5"/>
    <w:rsid w:val="004101B0"/>
  </w:style>
  <w:style w:type="character" w:customStyle="1" w:styleId="WW8Num14z6">
    <w:name w:val="WW8Num14z6"/>
    <w:rsid w:val="004101B0"/>
  </w:style>
  <w:style w:type="character" w:customStyle="1" w:styleId="WW8Num14z7">
    <w:name w:val="WW8Num14z7"/>
    <w:rsid w:val="004101B0"/>
  </w:style>
  <w:style w:type="character" w:customStyle="1" w:styleId="WW8Num14z8">
    <w:name w:val="WW8Num14z8"/>
    <w:rsid w:val="004101B0"/>
  </w:style>
  <w:style w:type="character" w:customStyle="1" w:styleId="WW8Num15z1">
    <w:name w:val="WW8Num15z1"/>
    <w:rsid w:val="004101B0"/>
  </w:style>
  <w:style w:type="character" w:customStyle="1" w:styleId="WW8Num15z2">
    <w:name w:val="WW8Num15z2"/>
    <w:rsid w:val="004101B0"/>
  </w:style>
  <w:style w:type="character" w:customStyle="1" w:styleId="WW8Num15z3">
    <w:name w:val="WW8Num15z3"/>
    <w:rsid w:val="004101B0"/>
  </w:style>
  <w:style w:type="character" w:customStyle="1" w:styleId="WW8Num15z4">
    <w:name w:val="WW8Num15z4"/>
    <w:rsid w:val="004101B0"/>
  </w:style>
  <w:style w:type="character" w:customStyle="1" w:styleId="WW8Num15z5">
    <w:name w:val="WW8Num15z5"/>
    <w:rsid w:val="004101B0"/>
  </w:style>
  <w:style w:type="character" w:customStyle="1" w:styleId="WW8Num15z6">
    <w:name w:val="WW8Num15z6"/>
    <w:rsid w:val="004101B0"/>
  </w:style>
  <w:style w:type="character" w:customStyle="1" w:styleId="WW8Num15z7">
    <w:name w:val="WW8Num15z7"/>
    <w:rsid w:val="004101B0"/>
  </w:style>
  <w:style w:type="character" w:customStyle="1" w:styleId="WW8Num15z8">
    <w:name w:val="WW8Num15z8"/>
    <w:rsid w:val="004101B0"/>
  </w:style>
  <w:style w:type="character" w:customStyle="1" w:styleId="WW8Num16z1">
    <w:name w:val="WW8Num16z1"/>
    <w:rsid w:val="004101B0"/>
  </w:style>
  <w:style w:type="character" w:customStyle="1" w:styleId="WW8Num16z2">
    <w:name w:val="WW8Num16z2"/>
    <w:rsid w:val="004101B0"/>
  </w:style>
  <w:style w:type="character" w:customStyle="1" w:styleId="WW8Num16z3">
    <w:name w:val="WW8Num16z3"/>
    <w:rsid w:val="004101B0"/>
  </w:style>
  <w:style w:type="character" w:customStyle="1" w:styleId="WW8Num16z4">
    <w:name w:val="WW8Num16z4"/>
    <w:rsid w:val="004101B0"/>
  </w:style>
  <w:style w:type="character" w:customStyle="1" w:styleId="WW8Num16z5">
    <w:name w:val="WW8Num16z5"/>
    <w:rsid w:val="004101B0"/>
  </w:style>
  <w:style w:type="character" w:customStyle="1" w:styleId="WW8Num16z6">
    <w:name w:val="WW8Num16z6"/>
    <w:rsid w:val="004101B0"/>
  </w:style>
  <w:style w:type="character" w:customStyle="1" w:styleId="WW8Num16z7">
    <w:name w:val="WW8Num16z7"/>
    <w:rsid w:val="004101B0"/>
  </w:style>
  <w:style w:type="character" w:customStyle="1" w:styleId="WW8Num16z8">
    <w:name w:val="WW8Num16z8"/>
    <w:rsid w:val="004101B0"/>
  </w:style>
  <w:style w:type="character" w:customStyle="1" w:styleId="WW8Num17z1">
    <w:name w:val="WW8Num17z1"/>
    <w:rsid w:val="004101B0"/>
  </w:style>
  <w:style w:type="character" w:customStyle="1" w:styleId="WW8Num17z2">
    <w:name w:val="WW8Num17z2"/>
    <w:rsid w:val="004101B0"/>
  </w:style>
  <w:style w:type="character" w:customStyle="1" w:styleId="WW8Num17z3">
    <w:name w:val="WW8Num17z3"/>
    <w:rsid w:val="004101B0"/>
  </w:style>
  <w:style w:type="character" w:customStyle="1" w:styleId="WW8Num17z4">
    <w:name w:val="WW8Num17z4"/>
    <w:rsid w:val="004101B0"/>
  </w:style>
  <w:style w:type="character" w:customStyle="1" w:styleId="WW8Num17z5">
    <w:name w:val="WW8Num17z5"/>
    <w:rsid w:val="004101B0"/>
  </w:style>
  <w:style w:type="character" w:customStyle="1" w:styleId="WW8Num17z6">
    <w:name w:val="WW8Num17z6"/>
    <w:rsid w:val="004101B0"/>
  </w:style>
  <w:style w:type="character" w:customStyle="1" w:styleId="WW8Num17z7">
    <w:name w:val="WW8Num17z7"/>
    <w:rsid w:val="004101B0"/>
  </w:style>
  <w:style w:type="character" w:customStyle="1" w:styleId="WW8Num17z8">
    <w:name w:val="WW8Num17z8"/>
    <w:rsid w:val="004101B0"/>
  </w:style>
  <w:style w:type="character" w:customStyle="1" w:styleId="WW8Num18z1">
    <w:name w:val="WW8Num18z1"/>
    <w:rsid w:val="004101B0"/>
  </w:style>
  <w:style w:type="character" w:customStyle="1" w:styleId="WW8Num18z2">
    <w:name w:val="WW8Num18z2"/>
    <w:rsid w:val="004101B0"/>
  </w:style>
  <w:style w:type="character" w:customStyle="1" w:styleId="WW8Num18z3">
    <w:name w:val="WW8Num18z3"/>
    <w:rsid w:val="004101B0"/>
  </w:style>
  <w:style w:type="character" w:customStyle="1" w:styleId="WW8Num18z4">
    <w:name w:val="WW8Num18z4"/>
    <w:rsid w:val="004101B0"/>
  </w:style>
  <w:style w:type="character" w:customStyle="1" w:styleId="WW8Num18z5">
    <w:name w:val="WW8Num18z5"/>
    <w:rsid w:val="004101B0"/>
  </w:style>
  <w:style w:type="character" w:customStyle="1" w:styleId="WW8Num18z6">
    <w:name w:val="WW8Num18z6"/>
    <w:rsid w:val="004101B0"/>
  </w:style>
  <w:style w:type="character" w:customStyle="1" w:styleId="WW8Num18z7">
    <w:name w:val="WW8Num18z7"/>
    <w:rsid w:val="004101B0"/>
  </w:style>
  <w:style w:type="character" w:customStyle="1" w:styleId="WW8Num18z8">
    <w:name w:val="WW8Num18z8"/>
    <w:rsid w:val="004101B0"/>
  </w:style>
  <w:style w:type="character" w:customStyle="1" w:styleId="WW8Num19z1">
    <w:name w:val="WW8Num19z1"/>
    <w:rsid w:val="004101B0"/>
  </w:style>
  <w:style w:type="character" w:customStyle="1" w:styleId="WW8Num19z2">
    <w:name w:val="WW8Num19z2"/>
    <w:rsid w:val="004101B0"/>
  </w:style>
  <w:style w:type="character" w:customStyle="1" w:styleId="WW8Num19z3">
    <w:name w:val="WW8Num19z3"/>
    <w:rsid w:val="004101B0"/>
  </w:style>
  <w:style w:type="character" w:customStyle="1" w:styleId="WW8Num19z4">
    <w:name w:val="WW8Num19z4"/>
    <w:rsid w:val="004101B0"/>
  </w:style>
  <w:style w:type="character" w:customStyle="1" w:styleId="WW8Num19z5">
    <w:name w:val="WW8Num19z5"/>
    <w:rsid w:val="004101B0"/>
  </w:style>
  <w:style w:type="character" w:customStyle="1" w:styleId="WW8Num19z6">
    <w:name w:val="WW8Num19z6"/>
    <w:rsid w:val="004101B0"/>
  </w:style>
  <w:style w:type="character" w:customStyle="1" w:styleId="WW8Num19z7">
    <w:name w:val="WW8Num19z7"/>
    <w:rsid w:val="004101B0"/>
  </w:style>
  <w:style w:type="character" w:customStyle="1" w:styleId="WW8Num19z8">
    <w:name w:val="WW8Num19z8"/>
    <w:rsid w:val="004101B0"/>
  </w:style>
  <w:style w:type="character" w:customStyle="1" w:styleId="WW8Num20z1">
    <w:name w:val="WW8Num20z1"/>
    <w:rsid w:val="004101B0"/>
  </w:style>
  <w:style w:type="character" w:customStyle="1" w:styleId="WW8Num20z2">
    <w:name w:val="WW8Num20z2"/>
    <w:rsid w:val="004101B0"/>
  </w:style>
  <w:style w:type="character" w:customStyle="1" w:styleId="WW8Num20z3">
    <w:name w:val="WW8Num20z3"/>
    <w:rsid w:val="004101B0"/>
  </w:style>
  <w:style w:type="character" w:customStyle="1" w:styleId="WW8Num20z4">
    <w:name w:val="WW8Num20z4"/>
    <w:rsid w:val="004101B0"/>
  </w:style>
  <w:style w:type="character" w:customStyle="1" w:styleId="WW8Num20z5">
    <w:name w:val="WW8Num20z5"/>
    <w:rsid w:val="004101B0"/>
  </w:style>
  <w:style w:type="character" w:customStyle="1" w:styleId="WW8Num20z6">
    <w:name w:val="WW8Num20z6"/>
    <w:rsid w:val="004101B0"/>
  </w:style>
  <w:style w:type="character" w:customStyle="1" w:styleId="WW8Num20z7">
    <w:name w:val="WW8Num20z7"/>
    <w:rsid w:val="004101B0"/>
  </w:style>
  <w:style w:type="character" w:customStyle="1" w:styleId="WW8Num20z8">
    <w:name w:val="WW8Num20z8"/>
    <w:rsid w:val="004101B0"/>
  </w:style>
  <w:style w:type="character" w:customStyle="1" w:styleId="WW8Num21z0">
    <w:name w:val="WW8Num21z0"/>
    <w:rsid w:val="004101B0"/>
    <w:rPr>
      <w:rFonts w:ascii="Calibri" w:hAnsi="Calibri" w:cs="Arial" w:hint="default"/>
    </w:rPr>
  </w:style>
  <w:style w:type="character" w:customStyle="1" w:styleId="WW8Num21z1">
    <w:name w:val="WW8Num21z1"/>
    <w:rsid w:val="004101B0"/>
  </w:style>
  <w:style w:type="character" w:customStyle="1" w:styleId="WW8Num21z2">
    <w:name w:val="WW8Num21z2"/>
    <w:rsid w:val="004101B0"/>
  </w:style>
  <w:style w:type="character" w:customStyle="1" w:styleId="WW8Num21z3">
    <w:name w:val="WW8Num21z3"/>
    <w:rsid w:val="004101B0"/>
  </w:style>
  <w:style w:type="character" w:customStyle="1" w:styleId="WW8Num21z4">
    <w:name w:val="WW8Num21z4"/>
    <w:rsid w:val="004101B0"/>
  </w:style>
  <w:style w:type="character" w:customStyle="1" w:styleId="WW8Num21z5">
    <w:name w:val="WW8Num21z5"/>
    <w:rsid w:val="004101B0"/>
  </w:style>
  <w:style w:type="character" w:customStyle="1" w:styleId="WW8Num21z6">
    <w:name w:val="WW8Num21z6"/>
    <w:rsid w:val="004101B0"/>
  </w:style>
  <w:style w:type="character" w:customStyle="1" w:styleId="WW8Num21z7">
    <w:name w:val="WW8Num21z7"/>
    <w:rsid w:val="004101B0"/>
  </w:style>
  <w:style w:type="character" w:customStyle="1" w:styleId="WW8Num21z8">
    <w:name w:val="WW8Num21z8"/>
    <w:rsid w:val="004101B0"/>
  </w:style>
  <w:style w:type="character" w:customStyle="1" w:styleId="WW8Num22z0">
    <w:name w:val="WW8Num22z0"/>
    <w:rsid w:val="004101B0"/>
    <w:rPr>
      <w:rFonts w:hint="default"/>
    </w:rPr>
  </w:style>
  <w:style w:type="character" w:customStyle="1" w:styleId="WW8Num22z1">
    <w:name w:val="WW8Num22z1"/>
    <w:rsid w:val="004101B0"/>
  </w:style>
  <w:style w:type="character" w:customStyle="1" w:styleId="WW8Num22z2">
    <w:name w:val="WW8Num22z2"/>
    <w:rsid w:val="004101B0"/>
  </w:style>
  <w:style w:type="character" w:customStyle="1" w:styleId="WW8Num22z3">
    <w:name w:val="WW8Num22z3"/>
    <w:rsid w:val="004101B0"/>
  </w:style>
  <w:style w:type="character" w:customStyle="1" w:styleId="WW8Num22z4">
    <w:name w:val="WW8Num22z4"/>
    <w:rsid w:val="004101B0"/>
  </w:style>
  <w:style w:type="character" w:customStyle="1" w:styleId="WW8Num22z5">
    <w:name w:val="WW8Num22z5"/>
    <w:rsid w:val="004101B0"/>
  </w:style>
  <w:style w:type="character" w:customStyle="1" w:styleId="WW8Num22z6">
    <w:name w:val="WW8Num22z6"/>
    <w:rsid w:val="004101B0"/>
  </w:style>
  <w:style w:type="character" w:customStyle="1" w:styleId="WW8Num22z7">
    <w:name w:val="WW8Num22z7"/>
    <w:rsid w:val="004101B0"/>
  </w:style>
  <w:style w:type="character" w:customStyle="1" w:styleId="WW8Num22z8">
    <w:name w:val="WW8Num22z8"/>
    <w:rsid w:val="004101B0"/>
  </w:style>
  <w:style w:type="character" w:customStyle="1" w:styleId="WW8Num23z0">
    <w:name w:val="WW8Num23z0"/>
    <w:rsid w:val="004101B0"/>
    <w:rPr>
      <w:rFonts w:cs="Times New Roman" w:hint="default"/>
      <w:color w:val="1F497D"/>
    </w:rPr>
  </w:style>
  <w:style w:type="character" w:customStyle="1" w:styleId="WW8Num23z1">
    <w:name w:val="WW8Num23z1"/>
    <w:rsid w:val="004101B0"/>
  </w:style>
  <w:style w:type="character" w:customStyle="1" w:styleId="WW8Num23z2">
    <w:name w:val="WW8Num23z2"/>
    <w:rsid w:val="004101B0"/>
  </w:style>
  <w:style w:type="character" w:customStyle="1" w:styleId="WW8Num23z3">
    <w:name w:val="WW8Num23z3"/>
    <w:rsid w:val="004101B0"/>
  </w:style>
  <w:style w:type="character" w:customStyle="1" w:styleId="WW8Num23z4">
    <w:name w:val="WW8Num23z4"/>
    <w:rsid w:val="004101B0"/>
  </w:style>
  <w:style w:type="character" w:customStyle="1" w:styleId="WW8Num23z5">
    <w:name w:val="WW8Num23z5"/>
    <w:rsid w:val="004101B0"/>
  </w:style>
  <w:style w:type="character" w:customStyle="1" w:styleId="WW8Num23z6">
    <w:name w:val="WW8Num23z6"/>
    <w:rsid w:val="004101B0"/>
  </w:style>
  <w:style w:type="character" w:customStyle="1" w:styleId="WW8Num23z7">
    <w:name w:val="WW8Num23z7"/>
    <w:rsid w:val="004101B0"/>
  </w:style>
  <w:style w:type="character" w:customStyle="1" w:styleId="WW8Num23z8">
    <w:name w:val="WW8Num23z8"/>
    <w:rsid w:val="004101B0"/>
  </w:style>
  <w:style w:type="character" w:customStyle="1" w:styleId="WW8Num24z0">
    <w:name w:val="WW8Num24z0"/>
    <w:rsid w:val="004101B0"/>
    <w:rPr>
      <w:rFonts w:hint="default"/>
    </w:rPr>
  </w:style>
  <w:style w:type="character" w:customStyle="1" w:styleId="WW8Num24z1">
    <w:name w:val="WW8Num24z1"/>
    <w:rsid w:val="004101B0"/>
  </w:style>
  <w:style w:type="character" w:customStyle="1" w:styleId="WW8Num24z2">
    <w:name w:val="WW8Num24z2"/>
    <w:rsid w:val="004101B0"/>
  </w:style>
  <w:style w:type="character" w:customStyle="1" w:styleId="WW8Num24z3">
    <w:name w:val="WW8Num24z3"/>
    <w:rsid w:val="004101B0"/>
  </w:style>
  <w:style w:type="character" w:customStyle="1" w:styleId="WW8Num24z4">
    <w:name w:val="WW8Num24z4"/>
    <w:rsid w:val="004101B0"/>
  </w:style>
  <w:style w:type="character" w:customStyle="1" w:styleId="WW8Num24z5">
    <w:name w:val="WW8Num24z5"/>
    <w:rsid w:val="004101B0"/>
  </w:style>
  <w:style w:type="character" w:customStyle="1" w:styleId="WW8Num24z6">
    <w:name w:val="WW8Num24z6"/>
    <w:rsid w:val="004101B0"/>
  </w:style>
  <w:style w:type="character" w:customStyle="1" w:styleId="WW8Num24z7">
    <w:name w:val="WW8Num24z7"/>
    <w:rsid w:val="004101B0"/>
  </w:style>
  <w:style w:type="character" w:customStyle="1" w:styleId="WW8Num24z8">
    <w:name w:val="WW8Num24z8"/>
    <w:rsid w:val="004101B0"/>
  </w:style>
  <w:style w:type="character" w:customStyle="1" w:styleId="WW8Num25z0">
    <w:name w:val="WW8Num25z0"/>
    <w:rsid w:val="004101B0"/>
    <w:rPr>
      <w:rFonts w:cs="Calibri" w:hint="default"/>
      <w:bCs/>
    </w:rPr>
  </w:style>
  <w:style w:type="character" w:customStyle="1" w:styleId="WW8Num25z1">
    <w:name w:val="WW8Num25z1"/>
    <w:rsid w:val="004101B0"/>
  </w:style>
  <w:style w:type="character" w:customStyle="1" w:styleId="WW8Num25z2">
    <w:name w:val="WW8Num25z2"/>
    <w:rsid w:val="004101B0"/>
  </w:style>
  <w:style w:type="character" w:customStyle="1" w:styleId="WW8Num25z3">
    <w:name w:val="WW8Num25z3"/>
    <w:rsid w:val="004101B0"/>
  </w:style>
  <w:style w:type="character" w:customStyle="1" w:styleId="WW8Num25z4">
    <w:name w:val="WW8Num25z4"/>
    <w:rsid w:val="004101B0"/>
  </w:style>
  <w:style w:type="character" w:customStyle="1" w:styleId="WW8Num25z5">
    <w:name w:val="WW8Num25z5"/>
    <w:rsid w:val="004101B0"/>
  </w:style>
  <w:style w:type="character" w:customStyle="1" w:styleId="WW8Num25z6">
    <w:name w:val="WW8Num25z6"/>
    <w:rsid w:val="004101B0"/>
  </w:style>
  <w:style w:type="character" w:customStyle="1" w:styleId="WW8Num25z7">
    <w:name w:val="WW8Num25z7"/>
    <w:rsid w:val="004101B0"/>
  </w:style>
  <w:style w:type="character" w:customStyle="1" w:styleId="WW8Num25z8">
    <w:name w:val="WW8Num25z8"/>
    <w:rsid w:val="004101B0"/>
  </w:style>
  <w:style w:type="character" w:customStyle="1" w:styleId="WW8Num26z0">
    <w:name w:val="WW8Num26z0"/>
    <w:rsid w:val="004101B0"/>
    <w:rPr>
      <w:rFonts w:cs="Calibri" w:hint="default"/>
    </w:rPr>
  </w:style>
  <w:style w:type="character" w:customStyle="1" w:styleId="WW8Num26z1">
    <w:name w:val="WW8Num26z1"/>
    <w:rsid w:val="004101B0"/>
  </w:style>
  <w:style w:type="character" w:customStyle="1" w:styleId="WW8Num26z2">
    <w:name w:val="WW8Num26z2"/>
    <w:rsid w:val="004101B0"/>
  </w:style>
  <w:style w:type="character" w:customStyle="1" w:styleId="WW8Num26z3">
    <w:name w:val="WW8Num26z3"/>
    <w:rsid w:val="004101B0"/>
  </w:style>
  <w:style w:type="character" w:customStyle="1" w:styleId="WW8Num26z4">
    <w:name w:val="WW8Num26z4"/>
    <w:rsid w:val="004101B0"/>
  </w:style>
  <w:style w:type="character" w:customStyle="1" w:styleId="WW8Num26z5">
    <w:name w:val="WW8Num26z5"/>
    <w:rsid w:val="004101B0"/>
  </w:style>
  <w:style w:type="character" w:customStyle="1" w:styleId="WW8Num26z6">
    <w:name w:val="WW8Num26z6"/>
    <w:rsid w:val="004101B0"/>
  </w:style>
  <w:style w:type="character" w:customStyle="1" w:styleId="WW8Num26z7">
    <w:name w:val="WW8Num26z7"/>
    <w:rsid w:val="004101B0"/>
  </w:style>
  <w:style w:type="character" w:customStyle="1" w:styleId="WW8Num26z8">
    <w:name w:val="WW8Num26z8"/>
    <w:rsid w:val="004101B0"/>
  </w:style>
  <w:style w:type="character" w:customStyle="1" w:styleId="WW8Num27z0">
    <w:name w:val="WW8Num27z0"/>
    <w:rsid w:val="004101B0"/>
    <w:rPr>
      <w:rFonts w:cs="Calibri" w:hint="default"/>
    </w:rPr>
  </w:style>
  <w:style w:type="character" w:customStyle="1" w:styleId="WW8Num27z1">
    <w:name w:val="WW8Num27z1"/>
    <w:rsid w:val="004101B0"/>
  </w:style>
  <w:style w:type="character" w:customStyle="1" w:styleId="WW8Num27z2">
    <w:name w:val="WW8Num27z2"/>
    <w:rsid w:val="004101B0"/>
  </w:style>
  <w:style w:type="character" w:customStyle="1" w:styleId="WW8Num27z3">
    <w:name w:val="WW8Num27z3"/>
    <w:rsid w:val="004101B0"/>
  </w:style>
  <w:style w:type="character" w:customStyle="1" w:styleId="WW8Num27z4">
    <w:name w:val="WW8Num27z4"/>
    <w:rsid w:val="004101B0"/>
  </w:style>
  <w:style w:type="character" w:customStyle="1" w:styleId="WW8Num27z5">
    <w:name w:val="WW8Num27z5"/>
    <w:rsid w:val="004101B0"/>
  </w:style>
  <w:style w:type="character" w:customStyle="1" w:styleId="WW8Num27z6">
    <w:name w:val="WW8Num27z6"/>
    <w:rsid w:val="004101B0"/>
  </w:style>
  <w:style w:type="character" w:customStyle="1" w:styleId="WW8Num27z7">
    <w:name w:val="WW8Num27z7"/>
    <w:rsid w:val="004101B0"/>
  </w:style>
  <w:style w:type="character" w:customStyle="1" w:styleId="WW8Num27z8">
    <w:name w:val="WW8Num27z8"/>
    <w:rsid w:val="004101B0"/>
  </w:style>
  <w:style w:type="character" w:customStyle="1" w:styleId="WW8Num28z0">
    <w:name w:val="WW8Num28z0"/>
    <w:rsid w:val="004101B0"/>
    <w:rPr>
      <w:rFonts w:hint="default"/>
    </w:rPr>
  </w:style>
  <w:style w:type="character" w:customStyle="1" w:styleId="WW8Num28z1">
    <w:name w:val="WW8Num28z1"/>
    <w:rsid w:val="004101B0"/>
  </w:style>
  <w:style w:type="character" w:customStyle="1" w:styleId="WW8Num28z2">
    <w:name w:val="WW8Num28z2"/>
    <w:rsid w:val="004101B0"/>
  </w:style>
  <w:style w:type="character" w:customStyle="1" w:styleId="WW8Num28z3">
    <w:name w:val="WW8Num28z3"/>
    <w:rsid w:val="004101B0"/>
  </w:style>
  <w:style w:type="character" w:customStyle="1" w:styleId="WW8Num28z4">
    <w:name w:val="WW8Num28z4"/>
    <w:rsid w:val="004101B0"/>
  </w:style>
  <w:style w:type="character" w:customStyle="1" w:styleId="WW8Num28z5">
    <w:name w:val="WW8Num28z5"/>
    <w:rsid w:val="004101B0"/>
  </w:style>
  <w:style w:type="character" w:customStyle="1" w:styleId="WW8Num28z6">
    <w:name w:val="WW8Num28z6"/>
    <w:rsid w:val="004101B0"/>
  </w:style>
  <w:style w:type="character" w:customStyle="1" w:styleId="WW8Num28z7">
    <w:name w:val="WW8Num28z7"/>
    <w:rsid w:val="004101B0"/>
  </w:style>
  <w:style w:type="character" w:customStyle="1" w:styleId="WW8Num28z8">
    <w:name w:val="WW8Num28z8"/>
    <w:rsid w:val="004101B0"/>
  </w:style>
  <w:style w:type="character" w:customStyle="1" w:styleId="WW8Num29z0">
    <w:name w:val="WW8Num29z0"/>
    <w:rsid w:val="004101B0"/>
    <w:rPr>
      <w:rFonts w:cs="Calibri" w:hint="default"/>
    </w:rPr>
  </w:style>
  <w:style w:type="character" w:customStyle="1" w:styleId="WW8Num29z1">
    <w:name w:val="WW8Num29z1"/>
    <w:rsid w:val="004101B0"/>
  </w:style>
  <w:style w:type="character" w:customStyle="1" w:styleId="WW8Num29z2">
    <w:name w:val="WW8Num29z2"/>
    <w:rsid w:val="004101B0"/>
  </w:style>
  <w:style w:type="character" w:customStyle="1" w:styleId="WW8Num29z3">
    <w:name w:val="WW8Num29z3"/>
    <w:rsid w:val="004101B0"/>
  </w:style>
  <w:style w:type="character" w:customStyle="1" w:styleId="WW8Num29z4">
    <w:name w:val="WW8Num29z4"/>
    <w:rsid w:val="004101B0"/>
  </w:style>
  <w:style w:type="character" w:customStyle="1" w:styleId="WW8Num29z5">
    <w:name w:val="WW8Num29z5"/>
    <w:rsid w:val="004101B0"/>
  </w:style>
  <w:style w:type="character" w:customStyle="1" w:styleId="WW8Num29z6">
    <w:name w:val="WW8Num29z6"/>
    <w:rsid w:val="004101B0"/>
  </w:style>
  <w:style w:type="character" w:customStyle="1" w:styleId="WW8Num29z7">
    <w:name w:val="WW8Num29z7"/>
    <w:rsid w:val="004101B0"/>
  </w:style>
  <w:style w:type="character" w:customStyle="1" w:styleId="WW8Num29z8">
    <w:name w:val="WW8Num29z8"/>
    <w:rsid w:val="004101B0"/>
  </w:style>
  <w:style w:type="character" w:customStyle="1" w:styleId="WW8Num30z0">
    <w:name w:val="WW8Num30z0"/>
    <w:rsid w:val="004101B0"/>
  </w:style>
  <w:style w:type="character" w:customStyle="1" w:styleId="WW8Num30z1">
    <w:name w:val="WW8Num30z1"/>
    <w:rsid w:val="004101B0"/>
    <w:rPr>
      <w:rFonts w:ascii="Symbol" w:hAnsi="Symbol" w:cs="Symbol" w:hint="default"/>
    </w:rPr>
  </w:style>
  <w:style w:type="character" w:customStyle="1" w:styleId="WW8Num30z2">
    <w:name w:val="WW8Num30z2"/>
    <w:rsid w:val="004101B0"/>
  </w:style>
  <w:style w:type="character" w:customStyle="1" w:styleId="WW8Num30z3">
    <w:name w:val="WW8Num30z3"/>
    <w:rsid w:val="004101B0"/>
  </w:style>
  <w:style w:type="character" w:customStyle="1" w:styleId="WW8Num30z4">
    <w:name w:val="WW8Num30z4"/>
    <w:rsid w:val="004101B0"/>
  </w:style>
  <w:style w:type="character" w:customStyle="1" w:styleId="WW8Num30z5">
    <w:name w:val="WW8Num30z5"/>
    <w:rsid w:val="004101B0"/>
  </w:style>
  <w:style w:type="character" w:customStyle="1" w:styleId="WW8Num30z6">
    <w:name w:val="WW8Num30z6"/>
    <w:rsid w:val="004101B0"/>
  </w:style>
  <w:style w:type="character" w:customStyle="1" w:styleId="WW8Num30z7">
    <w:name w:val="WW8Num30z7"/>
    <w:rsid w:val="004101B0"/>
  </w:style>
  <w:style w:type="character" w:customStyle="1" w:styleId="WW8Num30z8">
    <w:name w:val="WW8Num30z8"/>
    <w:rsid w:val="004101B0"/>
  </w:style>
  <w:style w:type="character" w:customStyle="1" w:styleId="WW8Num31z0">
    <w:name w:val="WW8Num31z0"/>
    <w:rsid w:val="004101B0"/>
    <w:rPr>
      <w:rFonts w:hint="default"/>
    </w:rPr>
  </w:style>
  <w:style w:type="character" w:customStyle="1" w:styleId="WW8Num31z1">
    <w:name w:val="WW8Num31z1"/>
    <w:rsid w:val="004101B0"/>
  </w:style>
  <w:style w:type="character" w:customStyle="1" w:styleId="WW8Num31z2">
    <w:name w:val="WW8Num31z2"/>
    <w:rsid w:val="004101B0"/>
  </w:style>
  <w:style w:type="character" w:customStyle="1" w:styleId="WW8Num31z3">
    <w:name w:val="WW8Num31z3"/>
    <w:rsid w:val="004101B0"/>
  </w:style>
  <w:style w:type="character" w:customStyle="1" w:styleId="WW8Num31z4">
    <w:name w:val="WW8Num31z4"/>
    <w:rsid w:val="004101B0"/>
  </w:style>
  <w:style w:type="character" w:customStyle="1" w:styleId="WW8Num31z5">
    <w:name w:val="WW8Num31z5"/>
    <w:rsid w:val="004101B0"/>
  </w:style>
  <w:style w:type="character" w:customStyle="1" w:styleId="WW8Num31z6">
    <w:name w:val="WW8Num31z6"/>
    <w:rsid w:val="004101B0"/>
  </w:style>
  <w:style w:type="character" w:customStyle="1" w:styleId="WW8Num31z7">
    <w:name w:val="WW8Num31z7"/>
    <w:rsid w:val="004101B0"/>
  </w:style>
  <w:style w:type="character" w:customStyle="1" w:styleId="WW8Num31z8">
    <w:name w:val="WW8Num31z8"/>
    <w:rsid w:val="004101B0"/>
  </w:style>
  <w:style w:type="character" w:customStyle="1" w:styleId="WW8Num32z0">
    <w:name w:val="WW8Num32z0"/>
    <w:rsid w:val="004101B0"/>
    <w:rPr>
      <w:rFonts w:hint="default"/>
      <w:u w:val="single"/>
    </w:rPr>
  </w:style>
  <w:style w:type="character" w:customStyle="1" w:styleId="WW8Num32z1">
    <w:name w:val="WW8Num32z1"/>
    <w:rsid w:val="004101B0"/>
  </w:style>
  <w:style w:type="character" w:customStyle="1" w:styleId="WW8Num32z2">
    <w:name w:val="WW8Num32z2"/>
    <w:rsid w:val="004101B0"/>
  </w:style>
  <w:style w:type="character" w:customStyle="1" w:styleId="WW8Num32z3">
    <w:name w:val="WW8Num32z3"/>
    <w:rsid w:val="004101B0"/>
  </w:style>
  <w:style w:type="character" w:customStyle="1" w:styleId="WW8Num32z4">
    <w:name w:val="WW8Num32z4"/>
    <w:rsid w:val="004101B0"/>
  </w:style>
  <w:style w:type="character" w:customStyle="1" w:styleId="WW8Num32z5">
    <w:name w:val="WW8Num32z5"/>
    <w:rsid w:val="004101B0"/>
  </w:style>
  <w:style w:type="character" w:customStyle="1" w:styleId="WW8Num32z6">
    <w:name w:val="WW8Num32z6"/>
    <w:rsid w:val="004101B0"/>
  </w:style>
  <w:style w:type="character" w:customStyle="1" w:styleId="WW8Num32z7">
    <w:name w:val="WW8Num32z7"/>
    <w:rsid w:val="004101B0"/>
  </w:style>
  <w:style w:type="character" w:customStyle="1" w:styleId="WW8Num32z8">
    <w:name w:val="WW8Num32z8"/>
    <w:rsid w:val="004101B0"/>
  </w:style>
  <w:style w:type="character" w:customStyle="1" w:styleId="WW8Num33z0">
    <w:name w:val="WW8Num33z0"/>
    <w:rsid w:val="004101B0"/>
    <w:rPr>
      <w:rFonts w:cs="Calibri" w:hint="default"/>
    </w:rPr>
  </w:style>
  <w:style w:type="character" w:customStyle="1" w:styleId="WW8Num33z1">
    <w:name w:val="WW8Num33z1"/>
    <w:rsid w:val="004101B0"/>
  </w:style>
  <w:style w:type="character" w:customStyle="1" w:styleId="WW8Num33z2">
    <w:name w:val="WW8Num33z2"/>
    <w:rsid w:val="004101B0"/>
  </w:style>
  <w:style w:type="character" w:customStyle="1" w:styleId="WW8Num33z3">
    <w:name w:val="WW8Num33z3"/>
    <w:rsid w:val="004101B0"/>
  </w:style>
  <w:style w:type="character" w:customStyle="1" w:styleId="WW8Num33z4">
    <w:name w:val="WW8Num33z4"/>
    <w:rsid w:val="004101B0"/>
  </w:style>
  <w:style w:type="character" w:customStyle="1" w:styleId="WW8Num33z5">
    <w:name w:val="WW8Num33z5"/>
    <w:rsid w:val="004101B0"/>
  </w:style>
  <w:style w:type="character" w:customStyle="1" w:styleId="WW8Num33z6">
    <w:name w:val="WW8Num33z6"/>
    <w:rsid w:val="004101B0"/>
  </w:style>
  <w:style w:type="character" w:customStyle="1" w:styleId="WW8Num33z7">
    <w:name w:val="WW8Num33z7"/>
    <w:rsid w:val="004101B0"/>
  </w:style>
  <w:style w:type="character" w:customStyle="1" w:styleId="WW8Num33z8">
    <w:name w:val="WW8Num33z8"/>
    <w:rsid w:val="004101B0"/>
  </w:style>
  <w:style w:type="character" w:customStyle="1" w:styleId="WW8Num34z0">
    <w:name w:val="WW8Num34z0"/>
    <w:rsid w:val="004101B0"/>
    <w:rPr>
      <w:rFonts w:cs="Calibri" w:hint="default"/>
    </w:rPr>
  </w:style>
  <w:style w:type="character" w:customStyle="1" w:styleId="WW8Num34z1">
    <w:name w:val="WW8Num34z1"/>
    <w:rsid w:val="004101B0"/>
  </w:style>
  <w:style w:type="character" w:customStyle="1" w:styleId="WW8Num34z2">
    <w:name w:val="WW8Num34z2"/>
    <w:rsid w:val="004101B0"/>
  </w:style>
  <w:style w:type="character" w:customStyle="1" w:styleId="WW8Num34z3">
    <w:name w:val="WW8Num34z3"/>
    <w:rsid w:val="004101B0"/>
  </w:style>
  <w:style w:type="character" w:customStyle="1" w:styleId="WW8Num34z4">
    <w:name w:val="WW8Num34z4"/>
    <w:rsid w:val="004101B0"/>
  </w:style>
  <w:style w:type="character" w:customStyle="1" w:styleId="WW8Num34z5">
    <w:name w:val="WW8Num34z5"/>
    <w:rsid w:val="004101B0"/>
  </w:style>
  <w:style w:type="character" w:customStyle="1" w:styleId="WW8Num34z6">
    <w:name w:val="WW8Num34z6"/>
    <w:rsid w:val="004101B0"/>
  </w:style>
  <w:style w:type="character" w:customStyle="1" w:styleId="WW8Num34z7">
    <w:name w:val="WW8Num34z7"/>
    <w:rsid w:val="004101B0"/>
  </w:style>
  <w:style w:type="character" w:customStyle="1" w:styleId="WW8Num34z8">
    <w:name w:val="WW8Num34z8"/>
    <w:rsid w:val="004101B0"/>
  </w:style>
  <w:style w:type="character" w:customStyle="1" w:styleId="WW8Num35z0">
    <w:name w:val="WW8Num35z0"/>
    <w:rsid w:val="004101B0"/>
    <w:rPr>
      <w:rFonts w:cs="Calibri" w:hint="default"/>
    </w:rPr>
  </w:style>
  <w:style w:type="character" w:customStyle="1" w:styleId="WW8Num35z1">
    <w:name w:val="WW8Num35z1"/>
    <w:rsid w:val="004101B0"/>
  </w:style>
  <w:style w:type="character" w:customStyle="1" w:styleId="WW8Num35z2">
    <w:name w:val="WW8Num35z2"/>
    <w:rsid w:val="004101B0"/>
  </w:style>
  <w:style w:type="character" w:customStyle="1" w:styleId="WW8Num35z3">
    <w:name w:val="WW8Num35z3"/>
    <w:rsid w:val="004101B0"/>
  </w:style>
  <w:style w:type="character" w:customStyle="1" w:styleId="WW8Num35z4">
    <w:name w:val="WW8Num35z4"/>
    <w:rsid w:val="004101B0"/>
  </w:style>
  <w:style w:type="character" w:customStyle="1" w:styleId="WW8Num35z5">
    <w:name w:val="WW8Num35z5"/>
    <w:rsid w:val="004101B0"/>
  </w:style>
  <w:style w:type="character" w:customStyle="1" w:styleId="WW8Num35z6">
    <w:name w:val="WW8Num35z6"/>
    <w:rsid w:val="004101B0"/>
  </w:style>
  <w:style w:type="character" w:customStyle="1" w:styleId="WW8Num35z7">
    <w:name w:val="WW8Num35z7"/>
    <w:rsid w:val="004101B0"/>
  </w:style>
  <w:style w:type="character" w:customStyle="1" w:styleId="WW8Num35z8">
    <w:name w:val="WW8Num35z8"/>
    <w:rsid w:val="004101B0"/>
  </w:style>
  <w:style w:type="character" w:customStyle="1" w:styleId="WW8Num36z0">
    <w:name w:val="WW8Num36z0"/>
    <w:rsid w:val="004101B0"/>
  </w:style>
  <w:style w:type="character" w:customStyle="1" w:styleId="WW8Num36z1">
    <w:name w:val="WW8Num36z1"/>
    <w:rsid w:val="004101B0"/>
  </w:style>
  <w:style w:type="character" w:customStyle="1" w:styleId="WW8Num36z2">
    <w:name w:val="WW8Num36z2"/>
    <w:rsid w:val="004101B0"/>
  </w:style>
  <w:style w:type="character" w:customStyle="1" w:styleId="WW8Num36z3">
    <w:name w:val="WW8Num36z3"/>
    <w:rsid w:val="004101B0"/>
  </w:style>
  <w:style w:type="character" w:customStyle="1" w:styleId="WW8Num36z4">
    <w:name w:val="WW8Num36z4"/>
    <w:rsid w:val="004101B0"/>
  </w:style>
  <w:style w:type="character" w:customStyle="1" w:styleId="WW8Num36z5">
    <w:name w:val="WW8Num36z5"/>
    <w:rsid w:val="004101B0"/>
  </w:style>
  <w:style w:type="character" w:customStyle="1" w:styleId="WW8Num36z6">
    <w:name w:val="WW8Num36z6"/>
    <w:rsid w:val="004101B0"/>
  </w:style>
  <w:style w:type="character" w:customStyle="1" w:styleId="WW8Num36z7">
    <w:name w:val="WW8Num36z7"/>
    <w:rsid w:val="004101B0"/>
  </w:style>
  <w:style w:type="character" w:customStyle="1" w:styleId="WW8Num36z8">
    <w:name w:val="WW8Num36z8"/>
    <w:rsid w:val="004101B0"/>
  </w:style>
  <w:style w:type="character" w:customStyle="1" w:styleId="WW8Num37z0">
    <w:name w:val="WW8Num37z0"/>
    <w:rsid w:val="004101B0"/>
  </w:style>
  <w:style w:type="character" w:customStyle="1" w:styleId="WW8Num37z1">
    <w:name w:val="WW8Num37z1"/>
    <w:rsid w:val="004101B0"/>
  </w:style>
  <w:style w:type="character" w:customStyle="1" w:styleId="WW8Num37z2">
    <w:name w:val="WW8Num37z2"/>
    <w:rsid w:val="004101B0"/>
  </w:style>
  <w:style w:type="character" w:customStyle="1" w:styleId="WW8Num37z3">
    <w:name w:val="WW8Num37z3"/>
    <w:rsid w:val="004101B0"/>
  </w:style>
  <w:style w:type="character" w:customStyle="1" w:styleId="WW8Num37z4">
    <w:name w:val="WW8Num37z4"/>
    <w:rsid w:val="004101B0"/>
  </w:style>
  <w:style w:type="character" w:customStyle="1" w:styleId="WW8Num37z5">
    <w:name w:val="WW8Num37z5"/>
    <w:rsid w:val="004101B0"/>
  </w:style>
  <w:style w:type="character" w:customStyle="1" w:styleId="WW8Num37z6">
    <w:name w:val="WW8Num37z6"/>
    <w:rsid w:val="004101B0"/>
  </w:style>
  <w:style w:type="character" w:customStyle="1" w:styleId="WW8Num37z7">
    <w:name w:val="WW8Num37z7"/>
    <w:rsid w:val="004101B0"/>
  </w:style>
  <w:style w:type="character" w:customStyle="1" w:styleId="WW8Num37z8">
    <w:name w:val="WW8Num37z8"/>
    <w:rsid w:val="004101B0"/>
  </w:style>
  <w:style w:type="character" w:customStyle="1" w:styleId="WW8Num38z0">
    <w:name w:val="WW8Num38z0"/>
    <w:rsid w:val="004101B0"/>
    <w:rPr>
      <w:rFonts w:hint="default"/>
    </w:rPr>
  </w:style>
  <w:style w:type="character" w:customStyle="1" w:styleId="WW8Num38z1">
    <w:name w:val="WW8Num38z1"/>
    <w:rsid w:val="004101B0"/>
  </w:style>
  <w:style w:type="character" w:customStyle="1" w:styleId="WW8Num38z2">
    <w:name w:val="WW8Num38z2"/>
    <w:rsid w:val="004101B0"/>
  </w:style>
  <w:style w:type="character" w:customStyle="1" w:styleId="WW8Num38z3">
    <w:name w:val="WW8Num38z3"/>
    <w:rsid w:val="004101B0"/>
  </w:style>
  <w:style w:type="character" w:customStyle="1" w:styleId="WW8Num38z4">
    <w:name w:val="WW8Num38z4"/>
    <w:rsid w:val="004101B0"/>
  </w:style>
  <w:style w:type="character" w:customStyle="1" w:styleId="WW8Num38z5">
    <w:name w:val="WW8Num38z5"/>
    <w:rsid w:val="004101B0"/>
  </w:style>
  <w:style w:type="character" w:customStyle="1" w:styleId="WW8Num38z6">
    <w:name w:val="WW8Num38z6"/>
    <w:rsid w:val="004101B0"/>
  </w:style>
  <w:style w:type="character" w:customStyle="1" w:styleId="WW8Num38z7">
    <w:name w:val="WW8Num38z7"/>
    <w:rsid w:val="004101B0"/>
  </w:style>
  <w:style w:type="character" w:customStyle="1" w:styleId="WW8Num38z8">
    <w:name w:val="WW8Num38z8"/>
    <w:rsid w:val="004101B0"/>
  </w:style>
  <w:style w:type="character" w:customStyle="1" w:styleId="WW8Num39z0">
    <w:name w:val="WW8Num39z0"/>
    <w:rsid w:val="004101B0"/>
    <w:rPr>
      <w:rFonts w:ascii="Calibri" w:hAnsi="Calibri" w:cs="Arial" w:hint="default"/>
    </w:rPr>
  </w:style>
  <w:style w:type="character" w:customStyle="1" w:styleId="WW8Num39z1">
    <w:name w:val="WW8Num39z1"/>
    <w:rsid w:val="004101B0"/>
  </w:style>
  <w:style w:type="character" w:customStyle="1" w:styleId="WW8Num39z2">
    <w:name w:val="WW8Num39z2"/>
    <w:rsid w:val="004101B0"/>
  </w:style>
  <w:style w:type="character" w:customStyle="1" w:styleId="WW8Num39z3">
    <w:name w:val="WW8Num39z3"/>
    <w:rsid w:val="004101B0"/>
  </w:style>
  <w:style w:type="character" w:customStyle="1" w:styleId="WW8Num39z4">
    <w:name w:val="WW8Num39z4"/>
    <w:rsid w:val="004101B0"/>
  </w:style>
  <w:style w:type="character" w:customStyle="1" w:styleId="WW8Num39z5">
    <w:name w:val="WW8Num39z5"/>
    <w:rsid w:val="004101B0"/>
  </w:style>
  <w:style w:type="character" w:customStyle="1" w:styleId="WW8Num39z6">
    <w:name w:val="WW8Num39z6"/>
    <w:rsid w:val="004101B0"/>
  </w:style>
  <w:style w:type="character" w:customStyle="1" w:styleId="WW8Num39z7">
    <w:name w:val="WW8Num39z7"/>
    <w:rsid w:val="004101B0"/>
  </w:style>
  <w:style w:type="character" w:customStyle="1" w:styleId="WW8Num39z8">
    <w:name w:val="WW8Num39z8"/>
    <w:rsid w:val="004101B0"/>
  </w:style>
  <w:style w:type="character" w:customStyle="1" w:styleId="WW8Num40z0">
    <w:name w:val="WW8Num40z0"/>
    <w:rsid w:val="004101B0"/>
    <w:rPr>
      <w:rFonts w:hint="default"/>
    </w:rPr>
  </w:style>
  <w:style w:type="character" w:customStyle="1" w:styleId="WW8Num40z1">
    <w:name w:val="WW8Num40z1"/>
    <w:rsid w:val="004101B0"/>
  </w:style>
  <w:style w:type="character" w:customStyle="1" w:styleId="WW8Num40z2">
    <w:name w:val="WW8Num40z2"/>
    <w:rsid w:val="004101B0"/>
  </w:style>
  <w:style w:type="character" w:customStyle="1" w:styleId="WW8Num40z3">
    <w:name w:val="WW8Num40z3"/>
    <w:rsid w:val="004101B0"/>
  </w:style>
  <w:style w:type="character" w:customStyle="1" w:styleId="WW8Num40z4">
    <w:name w:val="WW8Num40z4"/>
    <w:rsid w:val="004101B0"/>
  </w:style>
  <w:style w:type="character" w:customStyle="1" w:styleId="WW8Num40z5">
    <w:name w:val="WW8Num40z5"/>
    <w:rsid w:val="004101B0"/>
  </w:style>
  <w:style w:type="character" w:customStyle="1" w:styleId="WW8Num40z6">
    <w:name w:val="WW8Num40z6"/>
    <w:rsid w:val="004101B0"/>
  </w:style>
  <w:style w:type="character" w:customStyle="1" w:styleId="WW8Num40z7">
    <w:name w:val="WW8Num40z7"/>
    <w:rsid w:val="004101B0"/>
  </w:style>
  <w:style w:type="character" w:customStyle="1" w:styleId="WW8Num40z8">
    <w:name w:val="WW8Num40z8"/>
    <w:rsid w:val="004101B0"/>
  </w:style>
  <w:style w:type="character" w:customStyle="1" w:styleId="WW8Num41z0">
    <w:name w:val="WW8Num41z0"/>
    <w:rsid w:val="004101B0"/>
    <w:rPr>
      <w:rFonts w:hint="default"/>
    </w:rPr>
  </w:style>
  <w:style w:type="character" w:customStyle="1" w:styleId="WW8Num41z1">
    <w:name w:val="WW8Num41z1"/>
    <w:rsid w:val="004101B0"/>
  </w:style>
  <w:style w:type="character" w:customStyle="1" w:styleId="WW8Num41z2">
    <w:name w:val="WW8Num41z2"/>
    <w:rsid w:val="004101B0"/>
  </w:style>
  <w:style w:type="character" w:customStyle="1" w:styleId="WW8Num41z3">
    <w:name w:val="WW8Num41z3"/>
    <w:rsid w:val="004101B0"/>
  </w:style>
  <w:style w:type="character" w:customStyle="1" w:styleId="WW8Num41z4">
    <w:name w:val="WW8Num41z4"/>
    <w:rsid w:val="004101B0"/>
  </w:style>
  <w:style w:type="character" w:customStyle="1" w:styleId="WW8Num41z5">
    <w:name w:val="WW8Num41z5"/>
    <w:rsid w:val="004101B0"/>
  </w:style>
  <w:style w:type="character" w:customStyle="1" w:styleId="WW8Num41z6">
    <w:name w:val="WW8Num41z6"/>
    <w:rsid w:val="004101B0"/>
  </w:style>
  <w:style w:type="character" w:customStyle="1" w:styleId="WW8Num41z7">
    <w:name w:val="WW8Num41z7"/>
    <w:rsid w:val="004101B0"/>
  </w:style>
  <w:style w:type="character" w:customStyle="1" w:styleId="WW8Num41z8">
    <w:name w:val="WW8Num41z8"/>
    <w:rsid w:val="004101B0"/>
  </w:style>
  <w:style w:type="character" w:customStyle="1" w:styleId="WW8Num42z0">
    <w:name w:val="WW8Num42z0"/>
    <w:rsid w:val="004101B0"/>
    <w:rPr>
      <w:rFonts w:ascii="Calibri" w:hAnsi="Calibri" w:cs="Arial" w:hint="default"/>
    </w:rPr>
  </w:style>
  <w:style w:type="character" w:customStyle="1" w:styleId="WW8Num42z1">
    <w:name w:val="WW8Num42z1"/>
    <w:rsid w:val="004101B0"/>
  </w:style>
  <w:style w:type="character" w:customStyle="1" w:styleId="WW8Num42z2">
    <w:name w:val="WW8Num42z2"/>
    <w:rsid w:val="004101B0"/>
  </w:style>
  <w:style w:type="character" w:customStyle="1" w:styleId="WW8Num42z3">
    <w:name w:val="WW8Num42z3"/>
    <w:rsid w:val="004101B0"/>
  </w:style>
  <w:style w:type="character" w:customStyle="1" w:styleId="WW8Num42z4">
    <w:name w:val="WW8Num42z4"/>
    <w:rsid w:val="004101B0"/>
  </w:style>
  <w:style w:type="character" w:customStyle="1" w:styleId="WW8Num42z5">
    <w:name w:val="WW8Num42z5"/>
    <w:rsid w:val="004101B0"/>
  </w:style>
  <w:style w:type="character" w:customStyle="1" w:styleId="WW8Num42z6">
    <w:name w:val="WW8Num42z6"/>
    <w:rsid w:val="004101B0"/>
  </w:style>
  <w:style w:type="character" w:customStyle="1" w:styleId="WW8Num42z7">
    <w:name w:val="WW8Num42z7"/>
    <w:rsid w:val="004101B0"/>
  </w:style>
  <w:style w:type="character" w:customStyle="1" w:styleId="WW8Num42z8">
    <w:name w:val="WW8Num42z8"/>
    <w:rsid w:val="004101B0"/>
  </w:style>
  <w:style w:type="character" w:customStyle="1" w:styleId="WW8Num43z0">
    <w:name w:val="WW8Num43z0"/>
    <w:rsid w:val="004101B0"/>
    <w:rPr>
      <w:rFonts w:hint="default"/>
    </w:rPr>
  </w:style>
  <w:style w:type="character" w:customStyle="1" w:styleId="WW8Num43z1">
    <w:name w:val="WW8Num43z1"/>
    <w:rsid w:val="004101B0"/>
  </w:style>
  <w:style w:type="character" w:customStyle="1" w:styleId="WW8Num43z2">
    <w:name w:val="WW8Num43z2"/>
    <w:rsid w:val="004101B0"/>
  </w:style>
  <w:style w:type="character" w:customStyle="1" w:styleId="WW8Num43z3">
    <w:name w:val="WW8Num43z3"/>
    <w:rsid w:val="004101B0"/>
  </w:style>
  <w:style w:type="character" w:customStyle="1" w:styleId="WW8Num43z4">
    <w:name w:val="WW8Num43z4"/>
    <w:rsid w:val="004101B0"/>
  </w:style>
  <w:style w:type="character" w:customStyle="1" w:styleId="WW8Num43z5">
    <w:name w:val="WW8Num43z5"/>
    <w:rsid w:val="004101B0"/>
  </w:style>
  <w:style w:type="character" w:customStyle="1" w:styleId="WW8Num43z6">
    <w:name w:val="WW8Num43z6"/>
    <w:rsid w:val="004101B0"/>
  </w:style>
  <w:style w:type="character" w:customStyle="1" w:styleId="WW8Num43z7">
    <w:name w:val="WW8Num43z7"/>
    <w:rsid w:val="004101B0"/>
  </w:style>
  <w:style w:type="character" w:customStyle="1" w:styleId="WW8Num43z8">
    <w:name w:val="WW8Num43z8"/>
    <w:rsid w:val="004101B0"/>
  </w:style>
  <w:style w:type="character" w:customStyle="1" w:styleId="WW8Num44z0">
    <w:name w:val="WW8Num44z0"/>
    <w:rsid w:val="004101B0"/>
    <w:rPr>
      <w:rFonts w:cs="Calibri" w:hint="default"/>
    </w:rPr>
  </w:style>
  <w:style w:type="character" w:customStyle="1" w:styleId="WW8Num44z1">
    <w:name w:val="WW8Num44z1"/>
    <w:rsid w:val="004101B0"/>
  </w:style>
  <w:style w:type="character" w:customStyle="1" w:styleId="WW8Num44z2">
    <w:name w:val="WW8Num44z2"/>
    <w:rsid w:val="004101B0"/>
  </w:style>
  <w:style w:type="character" w:customStyle="1" w:styleId="WW8Num44z3">
    <w:name w:val="WW8Num44z3"/>
    <w:rsid w:val="004101B0"/>
  </w:style>
  <w:style w:type="character" w:customStyle="1" w:styleId="WW8Num44z4">
    <w:name w:val="WW8Num44z4"/>
    <w:rsid w:val="004101B0"/>
  </w:style>
  <w:style w:type="character" w:customStyle="1" w:styleId="WW8Num44z5">
    <w:name w:val="WW8Num44z5"/>
    <w:rsid w:val="004101B0"/>
  </w:style>
  <w:style w:type="character" w:customStyle="1" w:styleId="WW8Num44z6">
    <w:name w:val="WW8Num44z6"/>
    <w:rsid w:val="004101B0"/>
  </w:style>
  <w:style w:type="character" w:customStyle="1" w:styleId="WW8Num44z7">
    <w:name w:val="WW8Num44z7"/>
    <w:rsid w:val="004101B0"/>
  </w:style>
  <w:style w:type="character" w:customStyle="1" w:styleId="WW8Num44z8">
    <w:name w:val="WW8Num44z8"/>
    <w:rsid w:val="004101B0"/>
  </w:style>
  <w:style w:type="character" w:customStyle="1" w:styleId="WW8Num45z0">
    <w:name w:val="WW8Num45z0"/>
    <w:rsid w:val="004101B0"/>
    <w:rPr>
      <w:rFonts w:hint="default"/>
      <w:b/>
    </w:rPr>
  </w:style>
  <w:style w:type="character" w:customStyle="1" w:styleId="WW8Num45z2">
    <w:name w:val="WW8Num45z2"/>
    <w:rsid w:val="004101B0"/>
  </w:style>
  <w:style w:type="character" w:customStyle="1" w:styleId="WW8Num45z3">
    <w:name w:val="WW8Num45z3"/>
    <w:rsid w:val="004101B0"/>
  </w:style>
  <w:style w:type="character" w:customStyle="1" w:styleId="WW8Num45z4">
    <w:name w:val="WW8Num45z4"/>
    <w:rsid w:val="004101B0"/>
  </w:style>
  <w:style w:type="character" w:customStyle="1" w:styleId="WW8Num45z5">
    <w:name w:val="WW8Num45z5"/>
    <w:rsid w:val="004101B0"/>
  </w:style>
  <w:style w:type="character" w:customStyle="1" w:styleId="WW8Num45z6">
    <w:name w:val="WW8Num45z6"/>
    <w:rsid w:val="004101B0"/>
  </w:style>
  <w:style w:type="character" w:customStyle="1" w:styleId="WW8Num45z7">
    <w:name w:val="WW8Num45z7"/>
    <w:rsid w:val="004101B0"/>
  </w:style>
  <w:style w:type="character" w:customStyle="1" w:styleId="WW8Num45z8">
    <w:name w:val="WW8Num45z8"/>
    <w:rsid w:val="004101B0"/>
  </w:style>
  <w:style w:type="character" w:customStyle="1" w:styleId="WW8Num46z0">
    <w:name w:val="WW8Num46z0"/>
    <w:rsid w:val="004101B0"/>
    <w:rPr>
      <w:rFonts w:cs="Calibri" w:hint="default"/>
    </w:rPr>
  </w:style>
  <w:style w:type="character" w:customStyle="1" w:styleId="WW8Num46z1">
    <w:name w:val="WW8Num46z1"/>
    <w:rsid w:val="004101B0"/>
  </w:style>
  <w:style w:type="character" w:customStyle="1" w:styleId="WW8Num46z2">
    <w:name w:val="WW8Num46z2"/>
    <w:rsid w:val="004101B0"/>
  </w:style>
  <w:style w:type="character" w:customStyle="1" w:styleId="WW8Num46z3">
    <w:name w:val="WW8Num46z3"/>
    <w:rsid w:val="004101B0"/>
  </w:style>
  <w:style w:type="character" w:customStyle="1" w:styleId="WW8Num46z4">
    <w:name w:val="WW8Num46z4"/>
    <w:rsid w:val="004101B0"/>
  </w:style>
  <w:style w:type="character" w:customStyle="1" w:styleId="WW8Num46z5">
    <w:name w:val="WW8Num46z5"/>
    <w:rsid w:val="004101B0"/>
  </w:style>
  <w:style w:type="character" w:customStyle="1" w:styleId="WW8Num46z6">
    <w:name w:val="WW8Num46z6"/>
    <w:rsid w:val="004101B0"/>
  </w:style>
  <w:style w:type="character" w:customStyle="1" w:styleId="WW8Num46z7">
    <w:name w:val="WW8Num46z7"/>
    <w:rsid w:val="004101B0"/>
  </w:style>
  <w:style w:type="character" w:customStyle="1" w:styleId="WW8Num46z8">
    <w:name w:val="WW8Num46z8"/>
    <w:rsid w:val="004101B0"/>
  </w:style>
  <w:style w:type="character" w:customStyle="1" w:styleId="WW8Num47z0">
    <w:name w:val="WW8Num47z0"/>
    <w:rsid w:val="004101B0"/>
    <w:rPr>
      <w:rFonts w:ascii="Calibri" w:hAnsi="Calibri" w:cs="Arial" w:hint="default"/>
    </w:rPr>
  </w:style>
  <w:style w:type="character" w:customStyle="1" w:styleId="WW8Num47z1">
    <w:name w:val="WW8Num47z1"/>
    <w:rsid w:val="004101B0"/>
  </w:style>
  <w:style w:type="character" w:customStyle="1" w:styleId="WW8Num47z2">
    <w:name w:val="WW8Num47z2"/>
    <w:rsid w:val="004101B0"/>
  </w:style>
  <w:style w:type="character" w:customStyle="1" w:styleId="WW8Num47z3">
    <w:name w:val="WW8Num47z3"/>
    <w:rsid w:val="004101B0"/>
  </w:style>
  <w:style w:type="character" w:customStyle="1" w:styleId="WW8Num47z4">
    <w:name w:val="WW8Num47z4"/>
    <w:rsid w:val="004101B0"/>
  </w:style>
  <w:style w:type="character" w:customStyle="1" w:styleId="WW8Num47z5">
    <w:name w:val="WW8Num47z5"/>
    <w:rsid w:val="004101B0"/>
  </w:style>
  <w:style w:type="character" w:customStyle="1" w:styleId="WW8Num47z6">
    <w:name w:val="WW8Num47z6"/>
    <w:rsid w:val="004101B0"/>
  </w:style>
  <w:style w:type="character" w:customStyle="1" w:styleId="WW8Num47z7">
    <w:name w:val="WW8Num47z7"/>
    <w:rsid w:val="004101B0"/>
  </w:style>
  <w:style w:type="character" w:customStyle="1" w:styleId="WW8Num47z8">
    <w:name w:val="WW8Num47z8"/>
    <w:rsid w:val="004101B0"/>
  </w:style>
  <w:style w:type="character" w:customStyle="1" w:styleId="WW8Num48z0">
    <w:name w:val="WW8Num48z0"/>
    <w:rsid w:val="004101B0"/>
    <w:rPr>
      <w:rFonts w:cs="Calibri" w:hint="default"/>
    </w:rPr>
  </w:style>
  <w:style w:type="character" w:customStyle="1" w:styleId="WW8Num48z1">
    <w:name w:val="WW8Num48z1"/>
    <w:rsid w:val="004101B0"/>
  </w:style>
  <w:style w:type="character" w:customStyle="1" w:styleId="WW8Num48z2">
    <w:name w:val="WW8Num48z2"/>
    <w:rsid w:val="004101B0"/>
  </w:style>
  <w:style w:type="character" w:customStyle="1" w:styleId="WW8Num48z3">
    <w:name w:val="WW8Num48z3"/>
    <w:rsid w:val="004101B0"/>
  </w:style>
  <w:style w:type="character" w:customStyle="1" w:styleId="WW8Num48z4">
    <w:name w:val="WW8Num48z4"/>
    <w:rsid w:val="004101B0"/>
  </w:style>
  <w:style w:type="character" w:customStyle="1" w:styleId="WW8Num48z5">
    <w:name w:val="WW8Num48z5"/>
    <w:rsid w:val="004101B0"/>
  </w:style>
  <w:style w:type="character" w:customStyle="1" w:styleId="WW8Num48z6">
    <w:name w:val="WW8Num48z6"/>
    <w:rsid w:val="004101B0"/>
  </w:style>
  <w:style w:type="character" w:customStyle="1" w:styleId="WW8Num48z7">
    <w:name w:val="WW8Num48z7"/>
    <w:rsid w:val="004101B0"/>
  </w:style>
  <w:style w:type="character" w:customStyle="1" w:styleId="WW8Num48z8">
    <w:name w:val="WW8Num48z8"/>
    <w:rsid w:val="004101B0"/>
  </w:style>
  <w:style w:type="character" w:customStyle="1" w:styleId="WW8Num49z0">
    <w:name w:val="WW8Num49z0"/>
    <w:rsid w:val="004101B0"/>
    <w:rPr>
      <w:rFonts w:hint="default"/>
    </w:rPr>
  </w:style>
  <w:style w:type="character" w:customStyle="1" w:styleId="WW8Num49z1">
    <w:name w:val="WW8Num49z1"/>
    <w:rsid w:val="004101B0"/>
  </w:style>
  <w:style w:type="character" w:customStyle="1" w:styleId="WW8Num49z2">
    <w:name w:val="WW8Num49z2"/>
    <w:rsid w:val="004101B0"/>
  </w:style>
  <w:style w:type="character" w:customStyle="1" w:styleId="WW8Num49z3">
    <w:name w:val="WW8Num49z3"/>
    <w:rsid w:val="004101B0"/>
  </w:style>
  <w:style w:type="character" w:customStyle="1" w:styleId="WW8Num49z4">
    <w:name w:val="WW8Num49z4"/>
    <w:rsid w:val="004101B0"/>
  </w:style>
  <w:style w:type="character" w:customStyle="1" w:styleId="WW8Num49z5">
    <w:name w:val="WW8Num49z5"/>
    <w:rsid w:val="004101B0"/>
  </w:style>
  <w:style w:type="character" w:customStyle="1" w:styleId="WW8Num49z6">
    <w:name w:val="WW8Num49z6"/>
    <w:rsid w:val="004101B0"/>
  </w:style>
  <w:style w:type="character" w:customStyle="1" w:styleId="WW8Num49z7">
    <w:name w:val="WW8Num49z7"/>
    <w:rsid w:val="004101B0"/>
  </w:style>
  <w:style w:type="character" w:customStyle="1" w:styleId="WW8Num49z8">
    <w:name w:val="WW8Num49z8"/>
    <w:rsid w:val="004101B0"/>
  </w:style>
  <w:style w:type="character" w:customStyle="1" w:styleId="Domylnaczcionkaakapitu1">
    <w:name w:val="Domyślna czcionka akapitu1"/>
    <w:rsid w:val="004101B0"/>
  </w:style>
  <w:style w:type="character" w:customStyle="1" w:styleId="TekstdymkaZnak">
    <w:name w:val="Tekst dymka Znak"/>
    <w:rsid w:val="004101B0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4101B0"/>
    <w:rPr>
      <w:sz w:val="16"/>
      <w:szCs w:val="16"/>
    </w:rPr>
  </w:style>
  <w:style w:type="character" w:customStyle="1" w:styleId="TekstkomentarzaZnak">
    <w:name w:val="Tekst komentarza Znak"/>
    <w:rsid w:val="004101B0"/>
  </w:style>
  <w:style w:type="character" w:customStyle="1" w:styleId="TematkomentarzaZnak">
    <w:name w:val="Temat komentarza Znak"/>
    <w:rsid w:val="004101B0"/>
    <w:rPr>
      <w:b/>
      <w:bCs/>
    </w:rPr>
  </w:style>
  <w:style w:type="character" w:customStyle="1" w:styleId="NagwekZnak">
    <w:name w:val="Nagłówek Znak"/>
    <w:rsid w:val="004101B0"/>
    <w:rPr>
      <w:sz w:val="22"/>
      <w:szCs w:val="22"/>
    </w:rPr>
  </w:style>
  <w:style w:type="character" w:customStyle="1" w:styleId="StopkaZnak">
    <w:name w:val="Stopka Znak"/>
    <w:uiPriority w:val="99"/>
    <w:rsid w:val="004101B0"/>
    <w:rPr>
      <w:sz w:val="22"/>
      <w:szCs w:val="22"/>
    </w:rPr>
  </w:style>
  <w:style w:type="character" w:customStyle="1" w:styleId="Nagwek1Znak">
    <w:name w:val="Nagłówek 1 Znak"/>
    <w:rsid w:val="004101B0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rsid w:val="004101B0"/>
  </w:style>
  <w:style w:type="character" w:styleId="Hipercze">
    <w:name w:val="Hyperlink"/>
    <w:uiPriority w:val="99"/>
    <w:rsid w:val="004101B0"/>
    <w:rPr>
      <w:color w:val="0000FF"/>
      <w:u w:val="single"/>
    </w:rPr>
  </w:style>
  <w:style w:type="character" w:customStyle="1" w:styleId="Teksttreci">
    <w:name w:val="Tekst treści_"/>
    <w:rsid w:val="004101B0"/>
    <w:rPr>
      <w:rFonts w:cs="Calibri"/>
      <w:sz w:val="24"/>
      <w:szCs w:val="24"/>
      <w:shd w:val="clear" w:color="auto" w:fill="FFFFFF"/>
    </w:rPr>
  </w:style>
  <w:style w:type="character" w:customStyle="1" w:styleId="highlight">
    <w:name w:val="highlight"/>
    <w:rsid w:val="004101B0"/>
  </w:style>
  <w:style w:type="character" w:customStyle="1" w:styleId="RTFNum61">
    <w:name w:val="RTF_Num 6 1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2">
    <w:name w:val="RTF_Num 6 2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3">
    <w:name w:val="RTF_Num 6 3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4">
    <w:name w:val="RTF_Num 6 4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5">
    <w:name w:val="RTF_Num 6 5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6">
    <w:name w:val="RTF_Num 6 6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7">
    <w:name w:val="RTF_Num 6 7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8">
    <w:name w:val="RTF_Num 6 8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RTFNum69">
    <w:name w:val="RTF_Num 6 9"/>
    <w:rsid w:val="004101B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paragraph" w:customStyle="1" w:styleId="Nagwek10">
    <w:name w:val="Nagłówek1"/>
    <w:basedOn w:val="Normalny"/>
    <w:next w:val="Tekstpodstawowy"/>
    <w:rsid w:val="004101B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101B0"/>
    <w:pPr>
      <w:spacing w:after="120"/>
    </w:pPr>
  </w:style>
  <w:style w:type="paragraph" w:styleId="Lista">
    <w:name w:val="List"/>
    <w:basedOn w:val="Tekstpodstawowy"/>
    <w:rsid w:val="004101B0"/>
    <w:rPr>
      <w:rFonts w:cs="Mangal"/>
    </w:rPr>
  </w:style>
  <w:style w:type="paragraph" w:customStyle="1" w:styleId="Podpis1">
    <w:name w:val="Podpis1"/>
    <w:basedOn w:val="Normalny"/>
    <w:rsid w:val="004101B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101B0"/>
    <w:pPr>
      <w:suppressLineNumbers/>
    </w:pPr>
    <w:rPr>
      <w:rFonts w:cs="Mangal"/>
    </w:rPr>
  </w:style>
  <w:style w:type="paragraph" w:styleId="Bezodstpw">
    <w:name w:val="No Spacing"/>
    <w:aliases w:val="HRS - tekst"/>
    <w:qFormat/>
    <w:rsid w:val="003F25C8"/>
    <w:pPr>
      <w:suppressAutoHyphens/>
      <w:spacing w:after="40"/>
    </w:pPr>
    <w:rPr>
      <w:rFonts w:ascii="Calibri" w:eastAsia="Calibri" w:hAnsi="Calibri"/>
      <w:sz w:val="22"/>
      <w:szCs w:val="22"/>
      <w:lang w:val="pl-PL" w:eastAsia="ar-SA"/>
    </w:rPr>
  </w:style>
  <w:style w:type="paragraph" w:styleId="Akapitzlist">
    <w:name w:val="List Paragraph"/>
    <w:basedOn w:val="Normalny"/>
    <w:next w:val="Normalny"/>
    <w:qFormat/>
    <w:rsid w:val="00E95FE1"/>
    <w:pPr>
      <w:numPr>
        <w:numId w:val="4"/>
      </w:numPr>
    </w:pPr>
  </w:style>
  <w:style w:type="paragraph" w:styleId="Tekstdymka">
    <w:name w:val="Balloon Text"/>
    <w:basedOn w:val="Normalny"/>
    <w:rsid w:val="004101B0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paragraph" w:customStyle="1" w:styleId="Tekstkomentarza1">
    <w:name w:val="Tekst komentarza1"/>
    <w:basedOn w:val="Normalny"/>
    <w:rsid w:val="004101B0"/>
    <w:rPr>
      <w:sz w:val="20"/>
      <w:szCs w:val="20"/>
      <w:lang/>
    </w:rPr>
  </w:style>
  <w:style w:type="paragraph" w:styleId="Tematkomentarza">
    <w:name w:val="annotation subject"/>
    <w:basedOn w:val="Tekstkomentarza1"/>
    <w:next w:val="Tekstkomentarza1"/>
    <w:rsid w:val="004101B0"/>
    <w:rPr>
      <w:b/>
      <w:bCs/>
    </w:rPr>
  </w:style>
  <w:style w:type="paragraph" w:styleId="Nagwek">
    <w:name w:val="header"/>
    <w:basedOn w:val="Normalny"/>
    <w:rsid w:val="004101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101B0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101B0"/>
    <w:pPr>
      <w:suppressAutoHyphens/>
      <w:autoSpaceDE w:val="0"/>
    </w:pPr>
    <w:rPr>
      <w:rFonts w:eastAsia="Calibri"/>
      <w:color w:val="000000"/>
      <w:sz w:val="24"/>
      <w:szCs w:val="24"/>
      <w:lang w:val="pl-PL" w:eastAsia="ar-SA"/>
    </w:rPr>
  </w:style>
  <w:style w:type="paragraph" w:customStyle="1" w:styleId="mainpub">
    <w:name w:val="mainpub"/>
    <w:basedOn w:val="Normalny"/>
    <w:rsid w:val="004101B0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treci1">
    <w:name w:val="Tekst treści1"/>
    <w:basedOn w:val="Normalny"/>
    <w:rsid w:val="004101B0"/>
    <w:pPr>
      <w:shd w:val="clear" w:color="auto" w:fill="FFFFFF"/>
      <w:spacing w:before="600" w:after="180" w:line="292" w:lineRule="exact"/>
      <w:ind w:hanging="480"/>
    </w:pPr>
    <w:rPr>
      <w:rFonts w:cs="Calibri"/>
      <w:sz w:val="24"/>
      <w:szCs w:val="24"/>
    </w:rPr>
  </w:style>
  <w:style w:type="paragraph" w:customStyle="1" w:styleId="Teksttreci0">
    <w:name w:val="Tekst treści"/>
    <w:basedOn w:val="Normalny"/>
    <w:next w:val="Normalny"/>
    <w:rsid w:val="004101B0"/>
    <w:pPr>
      <w:spacing w:before="600" w:after="180" w:line="292" w:lineRule="exact"/>
      <w:ind w:hanging="480"/>
    </w:pPr>
    <w:rPr>
      <w:rFonts w:cs="Calibri"/>
    </w:rPr>
  </w:style>
  <w:style w:type="character" w:customStyle="1" w:styleId="brzmieniepierwszegoustZnakZnak">
    <w:name w:val="brzmienie pierwszego  ust Znak Znak"/>
    <w:rsid w:val="00D51B34"/>
    <w:rPr>
      <w:sz w:val="24"/>
      <w:szCs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19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7191E"/>
    <w:rPr>
      <w:rFonts w:ascii="Calibri" w:eastAsia="Calibri" w:hAnsi="Calibri"/>
      <w:sz w:val="22"/>
      <w:szCs w:val="22"/>
      <w:lang w:eastAsia="ar-SA"/>
    </w:rPr>
  </w:style>
  <w:style w:type="character" w:styleId="Pogrubienie">
    <w:name w:val="Strong"/>
    <w:uiPriority w:val="22"/>
    <w:qFormat/>
    <w:rsid w:val="0001425F"/>
    <w:rPr>
      <w:b/>
      <w:bCs/>
    </w:rPr>
  </w:style>
  <w:style w:type="character" w:styleId="Odwoaniedokomentarza">
    <w:name w:val="annotation reference"/>
    <w:uiPriority w:val="99"/>
    <w:semiHidden/>
    <w:unhideWhenUsed/>
    <w:rsid w:val="008B4FB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B4FB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8B4FB7"/>
    <w:rPr>
      <w:rFonts w:ascii="Calibri" w:eastAsia="Calibri" w:hAnsi="Calibri"/>
      <w:lang w:eastAsia="ar-SA"/>
    </w:rPr>
  </w:style>
  <w:style w:type="paragraph" w:styleId="Listapunktowana">
    <w:name w:val="List Bullet"/>
    <w:basedOn w:val="Tekstpodstawowy"/>
    <w:rsid w:val="009E74C7"/>
    <w:pPr>
      <w:numPr>
        <w:numId w:val="2"/>
      </w:numPr>
      <w:spacing w:after="0" w:line="360" w:lineRule="auto"/>
    </w:pPr>
    <w:rPr>
      <w:rFonts w:ascii="Arial" w:eastAsia="Times New Roman" w:hAnsi="Arial"/>
      <w:szCs w:val="24"/>
      <w:lang w:val="en-US" w:eastAsia="en-US"/>
    </w:rPr>
  </w:style>
  <w:style w:type="paragraph" w:customStyle="1" w:styleId="TableAttHeader">
    <w:name w:val="Table Att. Header"/>
    <w:basedOn w:val="Normalny"/>
    <w:rsid w:val="009E74C7"/>
    <w:pPr>
      <w:spacing w:before="60" w:after="60" w:line="240" w:lineRule="auto"/>
    </w:pPr>
    <w:rPr>
      <w:rFonts w:ascii="Arial" w:eastAsia="Times New Roman" w:hAnsi="Arial" w:cs="Arial"/>
      <w:b/>
      <w:szCs w:val="24"/>
      <w:lang w:val="en-US" w:eastAsia="en-US"/>
    </w:rPr>
  </w:style>
  <w:style w:type="table" w:styleId="Tabela-Siatka">
    <w:name w:val="Table Grid"/>
    <w:basedOn w:val="Standardowy"/>
    <w:uiPriority w:val="59"/>
    <w:rsid w:val="00B71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6605F"/>
    <w:pPr>
      <w:keepNext/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A6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0A68"/>
    <w:rPr>
      <w:rFonts w:ascii="Calibri" w:eastAsia="Calibri" w:hAnsi="Calibri"/>
      <w:lang w:val="pl-PL" w:eastAsia="ar-SA"/>
    </w:rPr>
  </w:style>
  <w:style w:type="character" w:styleId="Odwoanieprzypisukocowego">
    <w:name w:val="endnote reference"/>
    <w:uiPriority w:val="99"/>
    <w:semiHidden/>
    <w:unhideWhenUsed/>
    <w:rsid w:val="007F0A68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3A504D"/>
    <w:rPr>
      <w:rFonts w:ascii="Calibri Light" w:eastAsia="Times New Roman" w:hAnsi="Calibri Light" w:cs="Times New Roman"/>
      <w:b/>
      <w:bCs/>
      <w:i/>
      <w:iCs/>
      <w:sz w:val="28"/>
      <w:szCs w:val="28"/>
      <w:lang w:val="pl-PL" w:eastAsia="ar-SA"/>
    </w:rPr>
  </w:style>
  <w:style w:type="paragraph" w:styleId="Poprawka">
    <w:name w:val="Revision"/>
    <w:hidden/>
    <w:uiPriority w:val="99"/>
    <w:semiHidden/>
    <w:rsid w:val="008C36AC"/>
    <w:rPr>
      <w:rFonts w:ascii="Calibri" w:eastAsia="Calibri" w:hAnsi="Calibri"/>
      <w:sz w:val="22"/>
      <w:szCs w:val="22"/>
      <w:lang w:val="pl-PL" w:eastAsia="ar-SA"/>
    </w:rPr>
  </w:style>
  <w:style w:type="paragraph" w:customStyle="1" w:styleId="KFPoziom1">
    <w:name w:val="KF_Poziom1"/>
    <w:basedOn w:val="Akapitzlist"/>
    <w:qFormat/>
    <w:rsid w:val="00B56EE5"/>
    <w:pPr>
      <w:numPr>
        <w:numId w:val="3"/>
      </w:numPr>
      <w:ind w:left="357" w:hanging="357"/>
    </w:pPr>
  </w:style>
  <w:style w:type="paragraph" w:styleId="Spistreci1">
    <w:name w:val="toc 1"/>
    <w:basedOn w:val="Normalny"/>
    <w:next w:val="Normalny"/>
    <w:uiPriority w:val="39"/>
    <w:unhideWhenUsed/>
    <w:rsid w:val="006F4D65"/>
    <w:pPr>
      <w:tabs>
        <w:tab w:val="right" w:leader="dot" w:pos="9628"/>
      </w:tabs>
      <w:spacing w:after="100"/>
    </w:pPr>
  </w:style>
  <w:style w:type="paragraph" w:styleId="Spistreci2">
    <w:name w:val="toc 2"/>
    <w:basedOn w:val="Normalny"/>
    <w:next w:val="Normalny"/>
    <w:uiPriority w:val="39"/>
    <w:semiHidden/>
    <w:unhideWhenUsed/>
    <w:rsid w:val="006F4D65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semiHidden/>
    <w:unhideWhenUsed/>
    <w:rsid w:val="006F4D65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semiHidden/>
    <w:unhideWhenUsed/>
    <w:rsid w:val="006F4D65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semiHidden/>
    <w:unhideWhenUsed/>
    <w:rsid w:val="006F4D65"/>
    <w:pPr>
      <w:spacing w:after="100"/>
      <w:ind w:left="880"/>
    </w:pPr>
  </w:style>
  <w:style w:type="paragraph" w:styleId="NormalnyWeb">
    <w:name w:val="Normal (Web)"/>
    <w:basedOn w:val="Normalny"/>
    <w:uiPriority w:val="99"/>
    <w:semiHidden/>
    <w:unhideWhenUsed/>
    <w:rsid w:val="00DE0339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pl-PL"/>
    </w:rPr>
  </w:style>
  <w:style w:type="table" w:customStyle="1" w:styleId="PlainTable31">
    <w:name w:val="Plain Table 31"/>
    <w:basedOn w:val="Standardowy"/>
    <w:uiPriority w:val="43"/>
    <w:rsid w:val="00985F0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Standardowy"/>
    <w:uiPriority w:val="41"/>
    <w:rsid w:val="00985F0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2-Accent61">
    <w:name w:val="Grid Table 2 - Accent 61"/>
    <w:basedOn w:val="Standardowy"/>
    <w:uiPriority w:val="47"/>
    <w:rsid w:val="00985F08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Standardowy"/>
    <w:uiPriority w:val="49"/>
    <w:rsid w:val="00985F08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61">
    <w:name w:val="Grid Table 6 Colorful - Accent 61"/>
    <w:basedOn w:val="Standardowy"/>
    <w:uiPriority w:val="51"/>
    <w:rsid w:val="00985F08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6Colorful-Accent61">
    <w:name w:val="List Table 6 Colorful - Accent 61"/>
    <w:basedOn w:val="Standardowy"/>
    <w:uiPriority w:val="51"/>
    <w:rsid w:val="00985F08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4-Accent61">
    <w:name w:val="List Table 4 - Accent 61"/>
    <w:basedOn w:val="Standardowy"/>
    <w:uiPriority w:val="49"/>
    <w:rsid w:val="00985F08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-Accent61">
    <w:name w:val="List Table 5 Dark - Accent 61"/>
    <w:basedOn w:val="Standardowy"/>
    <w:uiPriority w:val="50"/>
    <w:rsid w:val="00985F08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7Colorful-Accent61">
    <w:name w:val="Grid Table 7 Colorful - Accent 61"/>
    <w:basedOn w:val="Standardowy"/>
    <w:uiPriority w:val="52"/>
    <w:rsid w:val="00985F08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61">
    <w:name w:val="Grid Table 5 Dark - Accent 61"/>
    <w:basedOn w:val="Standardowy"/>
    <w:uiPriority w:val="50"/>
    <w:rsid w:val="00985F0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3-Accent61">
    <w:name w:val="Grid Table 3 - Accent 61"/>
    <w:basedOn w:val="Standardowy"/>
    <w:uiPriority w:val="48"/>
    <w:rsid w:val="00985F08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ListTable7Colorful-Accent61">
    <w:name w:val="List Table 7 Colorful - Accent 61"/>
    <w:basedOn w:val="Standardowy"/>
    <w:uiPriority w:val="52"/>
    <w:rsid w:val="00985F08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60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 w:eastAsia="ar-SA"/>
    </w:rPr>
  </w:style>
  <w:style w:type="paragraph" w:styleId="Zwykytekst">
    <w:name w:val="Plain Text"/>
    <w:basedOn w:val="Normalny"/>
    <w:link w:val="ZwykytekstZnak"/>
    <w:rsid w:val="00EA0C89"/>
    <w:pPr>
      <w:spacing w:after="0" w:line="240" w:lineRule="auto"/>
      <w:jc w:val="left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A0C89"/>
    <w:rPr>
      <w:rFonts w:ascii="Courier New" w:hAnsi="Courier New"/>
      <w:lang w:val="pl-PL" w:eastAsia="pl-PL"/>
    </w:rPr>
  </w:style>
  <w:style w:type="character" w:customStyle="1" w:styleId="TeksttreciPogrubienie">
    <w:name w:val="Tekst treści + Pogrubienie"/>
    <w:rsid w:val="00C634C2"/>
    <w:rPr>
      <w:rFonts w:ascii="Times New Roman" w:eastAsia="Times New Roman" w:hAnsi="Times New Roman" w:cs="Times New Roman"/>
      <w:b/>
      <w:bCs/>
      <w:spacing w:val="0"/>
      <w:sz w:val="23"/>
      <w:szCs w:val="23"/>
    </w:rPr>
  </w:style>
  <w:style w:type="numbering" w:customStyle="1" w:styleId="LFO4">
    <w:name w:val="LFO4"/>
    <w:basedOn w:val="Bezlisty"/>
    <w:rsid w:val="00332FCB"/>
    <w:pPr>
      <w:numPr>
        <w:numId w:val="6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3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46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07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6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10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13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diagramDrawing" Target="diagrams/drawing1.xml"/><Relationship Id="rId26" Type="http://schemas.openxmlformats.org/officeDocument/2006/relationships/hyperlink" Target="http://jasnopis.pl/aplikacja" TargetMode="Externa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34" Type="http://schemas.microsoft.com/office/2007/relationships/diagramDrawing" Target="diagrams/drawing3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diagramColors" Target="diagrams/colors1.xml"/><Relationship Id="rId25" Type="http://schemas.openxmlformats.org/officeDocument/2006/relationships/hyperlink" Target="http://jasnopis.pl/aplikacja" TargetMode="External"/><Relationship Id="rId33" Type="http://schemas.openxmlformats.org/officeDocument/2006/relationships/diagramColors" Target="diagrams/colors3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diagramLayout" Target="diagrams/layout2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2.png"/><Relationship Id="rId32" Type="http://schemas.openxmlformats.org/officeDocument/2006/relationships/diagramQuickStyle" Target="diagrams/quickStyle3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microsoft.com/office/2007/relationships/diagramDrawing" Target="diagrams/drawing2.xml"/><Relationship Id="rId28" Type="http://schemas.openxmlformats.org/officeDocument/2006/relationships/footer" Target="footer2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diagramData" Target="diagrams/data2.xml"/><Relationship Id="rId31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Data" Target="diagrams/data1.xml"/><Relationship Id="rId22" Type="http://schemas.openxmlformats.org/officeDocument/2006/relationships/diagramColors" Target="diagrams/colors2.xml"/><Relationship Id="rId27" Type="http://schemas.openxmlformats.org/officeDocument/2006/relationships/header" Target="header5.xml"/><Relationship Id="rId30" Type="http://schemas.openxmlformats.org/officeDocument/2006/relationships/diagramData" Target="diagrams/data3.xml"/><Relationship Id="rId35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B61494-4B62-4DBA-8763-D64B41E0E2C2}" type="doc">
      <dgm:prSet loTypeId="urn:microsoft.com/office/officeart/2005/8/layout/venn1" loCatId="relationship" qsTypeId="urn:microsoft.com/office/officeart/2005/8/quickstyle/simple4" qsCatId="simple" csTypeId="urn:microsoft.com/office/officeart/2005/8/colors/accent2_5" csCatId="accent2" phldr="1"/>
      <dgm:spPr/>
    </dgm:pt>
    <dgm:pt modelId="{419DC663-66FC-477D-9E2D-F9D09055990E}">
      <dgm:prSet phldrT="[Tekst]" custT="1"/>
      <dgm:spPr/>
      <dgm:t>
        <a:bodyPr/>
        <a:lstStyle/>
        <a:p>
          <a:pPr algn="ctr"/>
          <a:r>
            <a:rPr lang="pl-PL" sz="1100" b="1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Ramy prawne</a:t>
          </a:r>
        </a:p>
      </dgm:t>
    </dgm:pt>
    <dgm:pt modelId="{00D58064-0529-4E02-A006-0944DD112B4C}" type="parTrans" cxnId="{B9698A91-2919-454F-B29D-3E556CED85BA}">
      <dgm:prSet/>
      <dgm:spPr/>
      <dgm:t>
        <a:bodyPr/>
        <a:lstStyle/>
        <a:p>
          <a:pPr algn="ctr"/>
          <a:endParaRPr lang="pl-PL" sz="1100"/>
        </a:p>
      </dgm:t>
    </dgm:pt>
    <dgm:pt modelId="{6FC469F2-F679-448D-BC32-1C95C0871F1C}" type="sibTrans" cxnId="{B9698A91-2919-454F-B29D-3E556CED85BA}">
      <dgm:prSet/>
      <dgm:spPr/>
      <dgm:t>
        <a:bodyPr/>
        <a:lstStyle/>
        <a:p>
          <a:pPr algn="ctr"/>
          <a:endParaRPr lang="pl-PL" sz="1100"/>
        </a:p>
      </dgm:t>
    </dgm:pt>
    <dgm:pt modelId="{9BD29C79-BEA1-438F-B697-5FCD291A81E4}">
      <dgm:prSet phldrT="[Tekst]" custT="1"/>
      <dgm:spPr/>
      <dgm:t>
        <a:bodyPr/>
        <a:lstStyle/>
        <a:p>
          <a:pPr algn="ctr"/>
          <a:r>
            <a:rPr lang="pl-PL" sz="1100" b="1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Regulacje wewnętrzne</a:t>
          </a:r>
        </a:p>
      </dgm:t>
    </dgm:pt>
    <dgm:pt modelId="{7FBE8AD6-33E9-4CD1-A7B0-A0EC15D33787}" type="parTrans" cxnId="{E68AC72A-BF7A-4B0F-AA18-040602838242}">
      <dgm:prSet/>
      <dgm:spPr/>
      <dgm:t>
        <a:bodyPr/>
        <a:lstStyle/>
        <a:p>
          <a:pPr algn="ctr"/>
          <a:endParaRPr lang="pl-PL" sz="1100"/>
        </a:p>
      </dgm:t>
    </dgm:pt>
    <dgm:pt modelId="{E3E7ECF3-0FF5-40EA-A04B-99DEDEC2161D}" type="sibTrans" cxnId="{E68AC72A-BF7A-4B0F-AA18-040602838242}">
      <dgm:prSet/>
      <dgm:spPr/>
      <dgm:t>
        <a:bodyPr/>
        <a:lstStyle/>
        <a:p>
          <a:pPr algn="ctr"/>
          <a:endParaRPr lang="pl-PL" sz="1100"/>
        </a:p>
      </dgm:t>
    </dgm:pt>
    <dgm:pt modelId="{78A7A5E1-BC62-4D76-BFA7-4610BEAEC0EB}">
      <dgm:prSet phldrT="[Tekst]" custT="1"/>
      <dgm:spPr/>
      <dgm:t>
        <a:bodyPr/>
        <a:lstStyle/>
        <a:p>
          <a:pPr algn="ctr"/>
          <a:r>
            <a:rPr lang="pl-PL" sz="1100" b="1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Ochrona danych osobowych</a:t>
          </a:r>
        </a:p>
      </dgm:t>
    </dgm:pt>
    <dgm:pt modelId="{6019DCA4-00E5-432C-9D3A-B29C867B8B7C}" type="sibTrans" cxnId="{CAFC7106-65E3-4267-9C11-6E3274D01866}">
      <dgm:prSet/>
      <dgm:spPr/>
      <dgm:t>
        <a:bodyPr/>
        <a:lstStyle/>
        <a:p>
          <a:pPr algn="ctr"/>
          <a:endParaRPr lang="pl-PL" sz="1100"/>
        </a:p>
      </dgm:t>
    </dgm:pt>
    <dgm:pt modelId="{68F5DC51-115C-4985-8124-BB48D9EDDFF3}" type="parTrans" cxnId="{CAFC7106-65E3-4267-9C11-6E3274D01866}">
      <dgm:prSet/>
      <dgm:spPr/>
      <dgm:t>
        <a:bodyPr/>
        <a:lstStyle/>
        <a:p>
          <a:pPr algn="ctr"/>
          <a:endParaRPr lang="pl-PL" sz="1100"/>
        </a:p>
      </dgm:t>
    </dgm:pt>
    <dgm:pt modelId="{B32DF9F4-BB7D-45BE-AC68-0973C68EBD5B}">
      <dgm:prSet phldrT="[Tekst]" custT="1"/>
      <dgm:spPr/>
      <dgm:t>
        <a:bodyPr/>
        <a:lstStyle/>
        <a:p>
          <a:pPr algn="ctr"/>
          <a:r>
            <a:rPr lang="pl-PL" sz="1100" b="1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Dobre praktyki, transparent-ność, rzetelność</a:t>
          </a:r>
        </a:p>
      </dgm:t>
    </dgm:pt>
    <dgm:pt modelId="{42616C18-460A-4D0B-A726-110FEF1A63DC}" type="sibTrans" cxnId="{A713023E-5237-453F-87DA-63B2FA8FAACD}">
      <dgm:prSet/>
      <dgm:spPr/>
      <dgm:t>
        <a:bodyPr/>
        <a:lstStyle/>
        <a:p>
          <a:pPr algn="ctr"/>
          <a:endParaRPr lang="pl-PL" sz="1100"/>
        </a:p>
      </dgm:t>
    </dgm:pt>
    <dgm:pt modelId="{4DD7201A-AFFC-430E-8C8F-464E6791B9D4}" type="parTrans" cxnId="{A713023E-5237-453F-87DA-63B2FA8FAACD}">
      <dgm:prSet/>
      <dgm:spPr/>
      <dgm:t>
        <a:bodyPr/>
        <a:lstStyle/>
        <a:p>
          <a:pPr algn="ctr"/>
          <a:endParaRPr lang="pl-PL" sz="1100"/>
        </a:p>
      </dgm:t>
    </dgm:pt>
    <dgm:pt modelId="{F5A5D19C-90BF-479A-8E06-C9E9E00488E2}" type="pres">
      <dgm:prSet presAssocID="{02B61494-4B62-4DBA-8763-D64B41E0E2C2}" presName="compositeShape" presStyleCnt="0">
        <dgm:presLayoutVars>
          <dgm:chMax val="7"/>
          <dgm:dir/>
          <dgm:resizeHandles val="exact"/>
        </dgm:presLayoutVars>
      </dgm:prSet>
      <dgm:spPr/>
    </dgm:pt>
    <dgm:pt modelId="{7FCF7A2E-7DB9-4ECC-99F1-89792F51241E}" type="pres">
      <dgm:prSet presAssocID="{419DC663-66FC-477D-9E2D-F9D09055990E}" presName="circ1" presStyleLbl="vennNode1" presStyleIdx="0" presStyleCnt="4" custScaleX="137184" custScaleY="137183" custLinFactNeighborY="-555"/>
      <dgm:spPr/>
      <dgm:t>
        <a:bodyPr/>
        <a:lstStyle/>
        <a:p>
          <a:endParaRPr lang="en-US"/>
        </a:p>
      </dgm:t>
    </dgm:pt>
    <dgm:pt modelId="{C55C0290-EB45-4406-B8D2-FD1BDF28AF80}" type="pres">
      <dgm:prSet presAssocID="{419DC663-66FC-477D-9E2D-F9D09055990E}" presName="circ1Tx" presStyleLbl="revTx" presStyleIdx="0" presStyleCnt="0" custLinFactNeighborY="-96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CEECFE-1F68-46B7-9912-7316D1C3817F}" type="pres">
      <dgm:prSet presAssocID="{9BD29C79-BEA1-438F-B697-5FCD291A81E4}" presName="circ2" presStyleLbl="vennNode1" presStyleIdx="1" presStyleCnt="4" custScaleX="137184" custScaleY="137183" custLinFactNeighborY="-7150"/>
      <dgm:spPr/>
      <dgm:t>
        <a:bodyPr/>
        <a:lstStyle/>
        <a:p>
          <a:endParaRPr lang="en-US"/>
        </a:p>
      </dgm:t>
    </dgm:pt>
    <dgm:pt modelId="{B0A47479-3DC9-4662-843D-51BD3B14C54C}" type="pres">
      <dgm:prSet presAssocID="{9BD29C79-BEA1-438F-B697-5FCD291A81E4}" presName="circ2Tx" presStyleLbl="revTx" presStyleIdx="0" presStyleCnt="0" custLinFactNeighborY="-982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F534F4-17BB-4B5C-8A3D-BC804A2A0B21}" type="pres">
      <dgm:prSet presAssocID="{78A7A5E1-BC62-4D76-BFA7-4610BEAEC0EB}" presName="circ3" presStyleLbl="vennNode1" presStyleIdx="2" presStyleCnt="4" custScaleX="137184" custScaleY="137183" custLinFactNeighborY="-7150"/>
      <dgm:spPr/>
      <dgm:t>
        <a:bodyPr/>
        <a:lstStyle/>
        <a:p>
          <a:endParaRPr lang="en-US"/>
        </a:p>
      </dgm:t>
    </dgm:pt>
    <dgm:pt modelId="{8A48DF21-A3B6-4517-9243-43AD98833C04}" type="pres">
      <dgm:prSet presAssocID="{78A7A5E1-BC62-4D76-BFA7-4610BEAEC0EB}" presName="circ3Tx" presStyleLbl="revTx" presStyleIdx="0" presStyleCnt="0" custLinFactNeighborY="-982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C95918-1D9C-41F3-A214-32E9DD96A5A6}" type="pres">
      <dgm:prSet presAssocID="{B32DF9F4-BB7D-45BE-AC68-0973C68EBD5B}" presName="circ4" presStyleLbl="vennNode1" presStyleIdx="3" presStyleCnt="4" custScaleX="137184" custScaleY="137183" custLinFactNeighborY="-7150"/>
      <dgm:spPr/>
      <dgm:t>
        <a:bodyPr/>
        <a:lstStyle/>
        <a:p>
          <a:endParaRPr lang="en-US"/>
        </a:p>
      </dgm:t>
    </dgm:pt>
    <dgm:pt modelId="{F58BBF5F-C674-488F-85CC-8BD158F87170}" type="pres">
      <dgm:prSet presAssocID="{B32DF9F4-BB7D-45BE-AC68-0973C68EBD5B}" presName="circ4Tx" presStyleLbl="revTx" presStyleIdx="0" presStyleCnt="0" custLinFactNeighborY="-982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5CE8F43-F404-42B5-A800-D1A3FEA1B939}" type="presOf" srcId="{78A7A5E1-BC62-4D76-BFA7-4610BEAEC0EB}" destId="{8A48DF21-A3B6-4517-9243-43AD98833C04}" srcOrd="1" destOrd="0" presId="urn:microsoft.com/office/officeart/2005/8/layout/venn1"/>
    <dgm:cxn modelId="{1C441B8B-FFE5-4FEE-B3DD-5527B22EE7D6}" type="presOf" srcId="{B32DF9F4-BB7D-45BE-AC68-0973C68EBD5B}" destId="{F58BBF5F-C674-488F-85CC-8BD158F87170}" srcOrd="1" destOrd="0" presId="urn:microsoft.com/office/officeart/2005/8/layout/venn1"/>
    <dgm:cxn modelId="{FF8C5D2C-98F7-4C43-8B9F-04DE0680C140}" type="presOf" srcId="{B32DF9F4-BB7D-45BE-AC68-0973C68EBD5B}" destId="{C1C95918-1D9C-41F3-A214-32E9DD96A5A6}" srcOrd="0" destOrd="0" presId="urn:microsoft.com/office/officeart/2005/8/layout/venn1"/>
    <dgm:cxn modelId="{EF8D63B2-41FA-4E33-83BA-3880E05AA5E1}" type="presOf" srcId="{419DC663-66FC-477D-9E2D-F9D09055990E}" destId="{7FCF7A2E-7DB9-4ECC-99F1-89792F51241E}" srcOrd="0" destOrd="0" presId="urn:microsoft.com/office/officeart/2005/8/layout/venn1"/>
    <dgm:cxn modelId="{A713023E-5237-453F-87DA-63B2FA8FAACD}" srcId="{02B61494-4B62-4DBA-8763-D64B41E0E2C2}" destId="{B32DF9F4-BB7D-45BE-AC68-0973C68EBD5B}" srcOrd="3" destOrd="0" parTransId="{4DD7201A-AFFC-430E-8C8F-464E6791B9D4}" sibTransId="{42616C18-460A-4D0B-A726-110FEF1A63DC}"/>
    <dgm:cxn modelId="{20C07A13-D27E-4E78-B0EC-5A54A8DFB7B8}" type="presOf" srcId="{9BD29C79-BEA1-438F-B697-5FCD291A81E4}" destId="{B0A47479-3DC9-4662-843D-51BD3B14C54C}" srcOrd="1" destOrd="0" presId="urn:microsoft.com/office/officeart/2005/8/layout/venn1"/>
    <dgm:cxn modelId="{1A6415BB-56FB-4805-9CE4-D5EE152D5B83}" type="presOf" srcId="{419DC663-66FC-477D-9E2D-F9D09055990E}" destId="{C55C0290-EB45-4406-B8D2-FD1BDF28AF80}" srcOrd="1" destOrd="0" presId="urn:microsoft.com/office/officeart/2005/8/layout/venn1"/>
    <dgm:cxn modelId="{B9698A91-2919-454F-B29D-3E556CED85BA}" srcId="{02B61494-4B62-4DBA-8763-D64B41E0E2C2}" destId="{419DC663-66FC-477D-9E2D-F9D09055990E}" srcOrd="0" destOrd="0" parTransId="{00D58064-0529-4E02-A006-0944DD112B4C}" sibTransId="{6FC469F2-F679-448D-BC32-1C95C0871F1C}"/>
    <dgm:cxn modelId="{682E6C51-32E5-4979-9E14-36D2162BCA9F}" type="presOf" srcId="{78A7A5E1-BC62-4D76-BFA7-4610BEAEC0EB}" destId="{CCF534F4-17BB-4B5C-8A3D-BC804A2A0B21}" srcOrd="0" destOrd="0" presId="urn:microsoft.com/office/officeart/2005/8/layout/venn1"/>
    <dgm:cxn modelId="{CAFC7106-65E3-4267-9C11-6E3274D01866}" srcId="{02B61494-4B62-4DBA-8763-D64B41E0E2C2}" destId="{78A7A5E1-BC62-4D76-BFA7-4610BEAEC0EB}" srcOrd="2" destOrd="0" parTransId="{68F5DC51-115C-4985-8124-BB48D9EDDFF3}" sibTransId="{6019DCA4-00E5-432C-9D3A-B29C867B8B7C}"/>
    <dgm:cxn modelId="{E68AC72A-BF7A-4B0F-AA18-040602838242}" srcId="{02B61494-4B62-4DBA-8763-D64B41E0E2C2}" destId="{9BD29C79-BEA1-438F-B697-5FCD291A81E4}" srcOrd="1" destOrd="0" parTransId="{7FBE8AD6-33E9-4CD1-A7B0-A0EC15D33787}" sibTransId="{E3E7ECF3-0FF5-40EA-A04B-99DEDEC2161D}"/>
    <dgm:cxn modelId="{16BA821C-2014-4C69-B1D6-A55508DFC0AF}" type="presOf" srcId="{02B61494-4B62-4DBA-8763-D64B41E0E2C2}" destId="{F5A5D19C-90BF-479A-8E06-C9E9E00488E2}" srcOrd="0" destOrd="0" presId="urn:microsoft.com/office/officeart/2005/8/layout/venn1"/>
    <dgm:cxn modelId="{437E1EE5-C4AA-419C-B424-26C47E13B0B4}" type="presOf" srcId="{9BD29C79-BEA1-438F-B697-5FCD291A81E4}" destId="{B7CEECFE-1F68-46B7-9912-7316D1C3817F}" srcOrd="0" destOrd="0" presId="urn:microsoft.com/office/officeart/2005/8/layout/venn1"/>
    <dgm:cxn modelId="{9CF149D3-F5CA-4729-936D-9EFB519470FC}" type="presParOf" srcId="{F5A5D19C-90BF-479A-8E06-C9E9E00488E2}" destId="{7FCF7A2E-7DB9-4ECC-99F1-89792F51241E}" srcOrd="0" destOrd="0" presId="urn:microsoft.com/office/officeart/2005/8/layout/venn1"/>
    <dgm:cxn modelId="{001289DE-487F-4E81-9FB6-E301F61044D0}" type="presParOf" srcId="{F5A5D19C-90BF-479A-8E06-C9E9E00488E2}" destId="{C55C0290-EB45-4406-B8D2-FD1BDF28AF80}" srcOrd="1" destOrd="0" presId="urn:microsoft.com/office/officeart/2005/8/layout/venn1"/>
    <dgm:cxn modelId="{2D5C163C-9590-47D5-B184-98D187037869}" type="presParOf" srcId="{F5A5D19C-90BF-479A-8E06-C9E9E00488E2}" destId="{B7CEECFE-1F68-46B7-9912-7316D1C3817F}" srcOrd="2" destOrd="0" presId="urn:microsoft.com/office/officeart/2005/8/layout/venn1"/>
    <dgm:cxn modelId="{E85C3FFE-2E6F-42F4-8D7E-D728522199E2}" type="presParOf" srcId="{F5A5D19C-90BF-479A-8E06-C9E9E00488E2}" destId="{B0A47479-3DC9-4662-843D-51BD3B14C54C}" srcOrd="3" destOrd="0" presId="urn:microsoft.com/office/officeart/2005/8/layout/venn1"/>
    <dgm:cxn modelId="{A494AA69-E9A3-41E8-8783-6DB2187D7B98}" type="presParOf" srcId="{F5A5D19C-90BF-479A-8E06-C9E9E00488E2}" destId="{CCF534F4-17BB-4B5C-8A3D-BC804A2A0B21}" srcOrd="4" destOrd="0" presId="urn:microsoft.com/office/officeart/2005/8/layout/venn1"/>
    <dgm:cxn modelId="{80AD0E10-7EFB-436F-9CF8-7873888B15A3}" type="presParOf" srcId="{F5A5D19C-90BF-479A-8E06-C9E9E00488E2}" destId="{8A48DF21-A3B6-4517-9243-43AD98833C04}" srcOrd="5" destOrd="0" presId="urn:microsoft.com/office/officeart/2005/8/layout/venn1"/>
    <dgm:cxn modelId="{E45126B4-88ED-4B08-B5C9-940EED2D4BBD}" type="presParOf" srcId="{F5A5D19C-90BF-479A-8E06-C9E9E00488E2}" destId="{C1C95918-1D9C-41F3-A214-32E9DD96A5A6}" srcOrd="6" destOrd="0" presId="urn:microsoft.com/office/officeart/2005/8/layout/venn1"/>
    <dgm:cxn modelId="{4AEF2C3E-52CA-41CE-B363-CC2F798AC510}" type="presParOf" srcId="{F5A5D19C-90BF-479A-8E06-C9E9E00488E2}" destId="{F58BBF5F-C674-488F-85CC-8BD158F87170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214E6E-9E8D-45C9-A466-40A7063E469B}" type="doc">
      <dgm:prSet loTypeId="urn:microsoft.com/office/officeart/2005/8/layout/chevron2" loCatId="process" qsTypeId="urn:microsoft.com/office/officeart/2005/8/quickstyle/simple3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73A7DBC0-0409-4651-AE64-3CC0D181CB0F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IDENTYFIKACJA</a:t>
          </a:r>
        </a:p>
      </dgm:t>
    </dgm:pt>
    <dgm:pt modelId="{E5BE9777-3899-46EF-817C-EFE850EA2605}" type="parTrans" cxnId="{25517C1C-91E9-43CB-8F0B-D19AFFFCD463}">
      <dgm:prSet/>
      <dgm:spPr/>
      <dgm:t>
        <a:bodyPr/>
        <a:lstStyle/>
        <a:p>
          <a:endParaRPr lang="pl-PL" sz="1000"/>
        </a:p>
      </dgm:t>
    </dgm:pt>
    <dgm:pt modelId="{EA118E33-794F-4EE0-941A-8D4EB6B6223C}" type="sibTrans" cxnId="{25517C1C-91E9-43CB-8F0B-D19AFFFCD463}">
      <dgm:prSet/>
      <dgm:spPr/>
      <dgm:t>
        <a:bodyPr/>
        <a:lstStyle/>
        <a:p>
          <a:endParaRPr lang="pl-PL" sz="1000"/>
        </a:p>
      </dgm:t>
    </dgm:pt>
    <dgm:pt modelId="{61B6CB72-6EBB-4C17-BAF4-0F3E0A58055E}">
      <dgm:prSet phldrT="[Tekst]" custT="1"/>
      <dgm:spPr>
        <a:ln>
          <a:noFill/>
        </a:ln>
      </dgm:spPr>
      <dgm:t>
        <a:bodyPr/>
        <a:lstStyle/>
        <a:p>
          <a:r>
            <a:rPr lang="pl-PL" sz="1000"/>
            <a:t> Określenie charakteru potencjalnego zdarzenia;</a:t>
          </a:r>
        </a:p>
      </dgm:t>
    </dgm:pt>
    <dgm:pt modelId="{356FF719-DB32-4911-8AAE-362261C3AAE0}" type="parTrans" cxnId="{1179FC33-6385-4435-802B-563B67987F2D}">
      <dgm:prSet/>
      <dgm:spPr/>
      <dgm:t>
        <a:bodyPr/>
        <a:lstStyle/>
        <a:p>
          <a:endParaRPr lang="pl-PL" sz="1000"/>
        </a:p>
      </dgm:t>
    </dgm:pt>
    <dgm:pt modelId="{D5F06A01-AEC1-4B2C-8F1C-9EDD5F4A2BCE}" type="sibTrans" cxnId="{1179FC33-6385-4435-802B-563B67987F2D}">
      <dgm:prSet/>
      <dgm:spPr/>
      <dgm:t>
        <a:bodyPr/>
        <a:lstStyle/>
        <a:p>
          <a:endParaRPr lang="pl-PL" sz="1000"/>
        </a:p>
      </dgm:t>
    </dgm:pt>
    <dgm:pt modelId="{829F937D-566F-4790-890C-D689472E922E}">
      <dgm:prSet phldrT="[Tekst]" custT="1"/>
      <dgm:spPr>
        <a:ln>
          <a:noFill/>
        </a:ln>
      </dgm:spPr>
      <dgm:t>
        <a:bodyPr/>
        <a:lstStyle/>
        <a:p>
          <a:r>
            <a:rPr lang="pl-PL" sz="1000"/>
            <a:t> ustalenie osób odpowiedzialnych za obsługę zdarzenia i przekazanie im sprawy;</a:t>
          </a:r>
        </a:p>
      </dgm:t>
    </dgm:pt>
    <dgm:pt modelId="{330FB04B-D5D3-4EF8-912B-E5E65893D7A7}" type="parTrans" cxnId="{25D6BFD0-0FA6-40A0-A745-D681E8EFFBE8}">
      <dgm:prSet/>
      <dgm:spPr/>
      <dgm:t>
        <a:bodyPr/>
        <a:lstStyle/>
        <a:p>
          <a:endParaRPr lang="pl-PL" sz="1000"/>
        </a:p>
      </dgm:t>
    </dgm:pt>
    <dgm:pt modelId="{E52BAFF2-0278-450D-B8E8-D8549AA80087}" type="sibTrans" cxnId="{25D6BFD0-0FA6-40A0-A745-D681E8EFFBE8}">
      <dgm:prSet/>
      <dgm:spPr/>
      <dgm:t>
        <a:bodyPr/>
        <a:lstStyle/>
        <a:p>
          <a:endParaRPr lang="pl-PL" sz="1000"/>
        </a:p>
      </dgm:t>
    </dgm:pt>
    <dgm:pt modelId="{107A5F78-E620-4B90-985E-43358F38B326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REJESTROWANIE</a:t>
          </a:r>
        </a:p>
      </dgm:t>
    </dgm:pt>
    <dgm:pt modelId="{F4379793-FF85-4B89-8423-76ED6DB324D9}" type="parTrans" cxnId="{DD277F9A-3B6A-4A6A-A409-51564E129BAD}">
      <dgm:prSet/>
      <dgm:spPr/>
      <dgm:t>
        <a:bodyPr/>
        <a:lstStyle/>
        <a:p>
          <a:endParaRPr lang="pl-PL" sz="1000"/>
        </a:p>
      </dgm:t>
    </dgm:pt>
    <dgm:pt modelId="{C44C8C27-28E7-4D55-93CD-6528E16A7D31}" type="sibTrans" cxnId="{DD277F9A-3B6A-4A6A-A409-51564E129BAD}">
      <dgm:prSet/>
      <dgm:spPr/>
      <dgm:t>
        <a:bodyPr/>
        <a:lstStyle/>
        <a:p>
          <a:endParaRPr lang="pl-PL" sz="1000"/>
        </a:p>
      </dgm:t>
    </dgm:pt>
    <dgm:pt modelId="{863D64B8-609D-40BF-BC5E-2784F6EEE4C5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odnotowanie wystąpienia zdarzenia;</a:t>
          </a:r>
        </a:p>
      </dgm:t>
    </dgm:pt>
    <dgm:pt modelId="{559A8B18-EE43-4A44-805F-1E80E2B2A1F4}" type="parTrans" cxnId="{0043E2BC-8889-49AB-A839-744B7BAF94F0}">
      <dgm:prSet/>
      <dgm:spPr/>
      <dgm:t>
        <a:bodyPr/>
        <a:lstStyle/>
        <a:p>
          <a:endParaRPr lang="pl-PL" sz="1000"/>
        </a:p>
      </dgm:t>
    </dgm:pt>
    <dgm:pt modelId="{17090CF3-B762-4D37-A68B-E94125462BCC}" type="sibTrans" cxnId="{0043E2BC-8889-49AB-A839-744B7BAF94F0}">
      <dgm:prSet/>
      <dgm:spPr/>
      <dgm:t>
        <a:bodyPr/>
        <a:lstStyle/>
        <a:p>
          <a:endParaRPr lang="pl-PL" sz="1000"/>
        </a:p>
      </dgm:t>
    </dgm:pt>
    <dgm:pt modelId="{33B02CD5-8916-4276-B0FF-24EDF889F773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otwarcie dokumentacji zdarzenia, utrwalenie dowodów i dokumentacji;</a:t>
          </a:r>
        </a:p>
      </dgm:t>
    </dgm:pt>
    <dgm:pt modelId="{54C0459A-7D26-49BA-85B7-997AD1826BE7}" type="parTrans" cxnId="{13EA6BE5-E7CC-47E1-8EDC-0EB60E938648}">
      <dgm:prSet/>
      <dgm:spPr/>
      <dgm:t>
        <a:bodyPr/>
        <a:lstStyle/>
        <a:p>
          <a:endParaRPr lang="pl-PL" sz="1000"/>
        </a:p>
      </dgm:t>
    </dgm:pt>
    <dgm:pt modelId="{C2BC2E68-40B4-4AA8-B636-ABF57400B2AC}" type="sibTrans" cxnId="{13EA6BE5-E7CC-47E1-8EDC-0EB60E938648}">
      <dgm:prSet/>
      <dgm:spPr/>
      <dgm:t>
        <a:bodyPr/>
        <a:lstStyle/>
        <a:p>
          <a:endParaRPr lang="pl-PL" sz="1000"/>
        </a:p>
      </dgm:t>
    </dgm:pt>
    <dgm:pt modelId="{1F2890B5-DC24-4806-95D9-9059F0756B67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ANALIZA</a:t>
          </a:r>
        </a:p>
      </dgm:t>
    </dgm:pt>
    <dgm:pt modelId="{8ABE3803-7B14-4227-858A-A82B84C863E4}" type="parTrans" cxnId="{84602539-4E19-406F-B4CD-269ED601B7C9}">
      <dgm:prSet/>
      <dgm:spPr/>
      <dgm:t>
        <a:bodyPr/>
        <a:lstStyle/>
        <a:p>
          <a:endParaRPr lang="pl-PL" sz="1000"/>
        </a:p>
      </dgm:t>
    </dgm:pt>
    <dgm:pt modelId="{CF1676A9-98A7-4A09-A393-A432DE5CC851}" type="sibTrans" cxnId="{84602539-4E19-406F-B4CD-269ED601B7C9}">
      <dgm:prSet/>
      <dgm:spPr/>
      <dgm:t>
        <a:bodyPr/>
        <a:lstStyle/>
        <a:p>
          <a:endParaRPr lang="pl-PL" sz="1000"/>
        </a:p>
      </dgm:t>
    </dgm:pt>
    <dgm:pt modelId="{0AB227F2-804E-4978-81C3-8F8E565686BA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w razie zdarzenia prawnego - rozpatrzenie zgłoszenia;</a:t>
          </a:r>
        </a:p>
      </dgm:t>
    </dgm:pt>
    <dgm:pt modelId="{E9CFF9B9-7B34-4B98-AEB7-144011CAA38A}" type="parTrans" cxnId="{81F785E0-37BE-47A5-9030-CF51AEA49ADD}">
      <dgm:prSet/>
      <dgm:spPr/>
      <dgm:t>
        <a:bodyPr/>
        <a:lstStyle/>
        <a:p>
          <a:endParaRPr lang="pl-PL" sz="1000"/>
        </a:p>
      </dgm:t>
    </dgm:pt>
    <dgm:pt modelId="{D45848F7-D2B0-4931-AD66-1F27B1177CCE}" type="sibTrans" cxnId="{81F785E0-37BE-47A5-9030-CF51AEA49ADD}">
      <dgm:prSet/>
      <dgm:spPr/>
      <dgm:t>
        <a:bodyPr/>
        <a:lstStyle/>
        <a:p>
          <a:endParaRPr lang="pl-PL" sz="1000"/>
        </a:p>
      </dgm:t>
    </dgm:pt>
    <dgm:pt modelId="{5E349B03-D0EE-40C0-B2B4-7E8E023222B4}">
      <dgm:prSet phldrT="[Tekst]" custT="1"/>
      <dgm:spPr>
        <a:ln>
          <a:noFill/>
        </a:ln>
      </dgm:spPr>
      <dgm:t>
        <a:bodyPr/>
        <a:lstStyle/>
        <a:p>
          <a:endParaRPr lang="pl-PL" sz="1000" b="0"/>
        </a:p>
      </dgm:t>
    </dgm:pt>
    <dgm:pt modelId="{2F775612-AB9A-4B36-9C07-8ABED7C56F2B}" type="parTrans" cxnId="{3935CC0F-4A02-43E6-AE17-489202F37C0A}">
      <dgm:prSet/>
      <dgm:spPr/>
      <dgm:t>
        <a:bodyPr/>
        <a:lstStyle/>
        <a:p>
          <a:endParaRPr lang="pl-PL" sz="1000"/>
        </a:p>
      </dgm:t>
    </dgm:pt>
    <dgm:pt modelId="{12F51F7F-754A-4B85-B367-EAE50AA1BB23}" type="sibTrans" cxnId="{3935CC0F-4A02-43E6-AE17-489202F37C0A}">
      <dgm:prSet/>
      <dgm:spPr/>
      <dgm:t>
        <a:bodyPr/>
        <a:lstStyle/>
        <a:p>
          <a:endParaRPr lang="pl-PL" sz="1000"/>
        </a:p>
      </dgm:t>
    </dgm:pt>
    <dgm:pt modelId="{6394A841-9ED3-407B-A9E0-C700D6F11810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OKREŚLENIE POWIĄZAŃ</a:t>
          </a:r>
        </a:p>
      </dgm:t>
    </dgm:pt>
    <dgm:pt modelId="{992D7E6E-3A36-4052-B194-5CA4688FAFEB}" type="parTrans" cxnId="{95753E5A-C0C6-481D-ACB8-36797545841C}">
      <dgm:prSet/>
      <dgm:spPr/>
      <dgm:t>
        <a:bodyPr/>
        <a:lstStyle/>
        <a:p>
          <a:endParaRPr lang="pl-PL" sz="1000"/>
        </a:p>
      </dgm:t>
    </dgm:pt>
    <dgm:pt modelId="{49D56127-066E-46DD-853D-1403D38A5AE7}" type="sibTrans" cxnId="{95753E5A-C0C6-481D-ACB8-36797545841C}">
      <dgm:prSet/>
      <dgm:spPr/>
      <dgm:t>
        <a:bodyPr/>
        <a:lstStyle/>
        <a:p>
          <a:endParaRPr lang="pl-PL" sz="1000"/>
        </a:p>
      </dgm:t>
    </dgm:pt>
    <dgm:pt modelId="{E62404B8-BA51-460F-9FCB-56B938C85885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PRIORYTETYZACJA</a:t>
          </a:r>
        </a:p>
      </dgm:t>
    </dgm:pt>
    <dgm:pt modelId="{D1552504-BE0A-4CBA-945D-A9A49A88AEEE}" type="parTrans" cxnId="{CFF85F7F-1757-47E0-9D07-38CA2E7446C9}">
      <dgm:prSet/>
      <dgm:spPr/>
      <dgm:t>
        <a:bodyPr/>
        <a:lstStyle/>
        <a:p>
          <a:endParaRPr lang="pl-PL" sz="1000"/>
        </a:p>
      </dgm:t>
    </dgm:pt>
    <dgm:pt modelId="{D031DC7C-3757-4CC8-B7FE-24FF85E7FE0F}" type="sibTrans" cxnId="{CFF85F7F-1757-47E0-9D07-38CA2E7446C9}">
      <dgm:prSet/>
      <dgm:spPr/>
      <dgm:t>
        <a:bodyPr/>
        <a:lstStyle/>
        <a:p>
          <a:endParaRPr lang="pl-PL" sz="1000"/>
        </a:p>
      </dgm:t>
    </dgm:pt>
    <dgm:pt modelId="{87539B24-04D1-4E26-8F89-63F46504B712}">
      <dgm:prSet phldrT="[Tekst]" custT="1"/>
      <dgm:spPr/>
      <dgm:t>
        <a:bodyPr/>
        <a:lstStyle/>
        <a:p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PODJĘCIE</a:t>
          </a:r>
          <a:b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DZIAŁAŃ</a:t>
          </a:r>
        </a:p>
      </dgm:t>
    </dgm:pt>
    <dgm:pt modelId="{03A1AF01-0CEA-42B0-A658-ECBFA3741115}" type="parTrans" cxnId="{C46C2C04-4333-438A-A8B7-0771DF011997}">
      <dgm:prSet/>
      <dgm:spPr/>
      <dgm:t>
        <a:bodyPr/>
        <a:lstStyle/>
        <a:p>
          <a:endParaRPr lang="pl-PL" sz="1000"/>
        </a:p>
      </dgm:t>
    </dgm:pt>
    <dgm:pt modelId="{4E8C3B7C-A1E7-44F5-B6E9-8F6F6E1532A8}" type="sibTrans" cxnId="{C46C2C04-4333-438A-A8B7-0771DF011997}">
      <dgm:prSet/>
      <dgm:spPr/>
      <dgm:t>
        <a:bodyPr/>
        <a:lstStyle/>
        <a:p>
          <a:endParaRPr lang="pl-PL" sz="1000"/>
        </a:p>
      </dgm:t>
    </dgm:pt>
    <dgm:pt modelId="{85DEAD7A-3C4B-4641-80AF-93B5384A9BA1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ustalenie treści żądania;</a:t>
          </a:r>
        </a:p>
      </dgm:t>
    </dgm:pt>
    <dgm:pt modelId="{E7789B4E-C7E2-4A2E-83F6-8D3A003F43FC}" type="parTrans" cxnId="{4CE43B70-BBAC-4D66-A7D1-E0427C8F5D55}">
      <dgm:prSet/>
      <dgm:spPr/>
      <dgm:t>
        <a:bodyPr/>
        <a:lstStyle/>
        <a:p>
          <a:endParaRPr lang="pl-PL" sz="1000"/>
        </a:p>
      </dgm:t>
    </dgm:pt>
    <dgm:pt modelId="{C760948D-405D-4562-BBFE-7ED3E34BE99B}" type="sibTrans" cxnId="{4CE43B70-BBAC-4D66-A7D1-E0427C8F5D55}">
      <dgm:prSet/>
      <dgm:spPr/>
      <dgm:t>
        <a:bodyPr/>
        <a:lstStyle/>
        <a:p>
          <a:endParaRPr lang="pl-PL" sz="1000"/>
        </a:p>
      </dgm:t>
    </dgm:pt>
    <dgm:pt modelId="{14D7B6EB-0940-4E0A-B1A0-B774721EF4D8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ustalenie szczegółów sytuacji;</a:t>
          </a:r>
        </a:p>
      </dgm:t>
    </dgm:pt>
    <dgm:pt modelId="{7373382B-9702-4245-AA5C-2CD605FA4F45}" type="parTrans" cxnId="{F12A4FBD-ECB5-4C5C-9651-D0485A4F0DA5}">
      <dgm:prSet/>
      <dgm:spPr/>
      <dgm:t>
        <a:bodyPr/>
        <a:lstStyle/>
        <a:p>
          <a:endParaRPr lang="pl-PL" sz="1000"/>
        </a:p>
      </dgm:t>
    </dgm:pt>
    <dgm:pt modelId="{E7913ADA-169E-4429-846E-B94B677B7B9C}" type="sibTrans" cxnId="{F12A4FBD-ECB5-4C5C-9651-D0485A4F0DA5}">
      <dgm:prSet/>
      <dgm:spPr/>
      <dgm:t>
        <a:bodyPr/>
        <a:lstStyle/>
        <a:p>
          <a:endParaRPr lang="pl-PL" sz="1000"/>
        </a:p>
      </dgm:t>
    </dgm:pt>
    <dgm:pt modelId="{60D79831-8557-48AC-8193-4714C7F8A3A3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określenie pilności sprawy w wymiarze absolutnym oraz w relacji do równolegle obsługiwanych zdarzeń;</a:t>
          </a:r>
        </a:p>
      </dgm:t>
    </dgm:pt>
    <dgm:pt modelId="{2BD77644-EE83-4DA4-B6D2-0EF5B9DA7CAB}" type="parTrans" cxnId="{6AC04541-DB63-4319-8DEE-D34983F51065}">
      <dgm:prSet/>
      <dgm:spPr/>
      <dgm:t>
        <a:bodyPr/>
        <a:lstStyle/>
        <a:p>
          <a:endParaRPr lang="pl-PL" sz="1000"/>
        </a:p>
      </dgm:t>
    </dgm:pt>
    <dgm:pt modelId="{60343296-30DB-4877-8A04-36CB00876D33}" type="sibTrans" cxnId="{6AC04541-DB63-4319-8DEE-D34983F51065}">
      <dgm:prSet/>
      <dgm:spPr/>
      <dgm:t>
        <a:bodyPr/>
        <a:lstStyle/>
        <a:p>
          <a:endParaRPr lang="pl-PL" sz="1000"/>
        </a:p>
      </dgm:t>
    </dgm:pt>
    <dgm:pt modelId="{DCE9213E-7A74-4189-AF24-661A16257A99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ew. eskalacja wzwyż ścieżki raportowania;</a:t>
          </a:r>
        </a:p>
      </dgm:t>
    </dgm:pt>
    <dgm:pt modelId="{48744669-390C-49F1-AAF6-FD00D56B500B}" type="parTrans" cxnId="{20050798-B351-4E5C-AA51-6BD102C441CB}">
      <dgm:prSet/>
      <dgm:spPr/>
      <dgm:t>
        <a:bodyPr/>
        <a:lstStyle/>
        <a:p>
          <a:endParaRPr lang="pl-PL" sz="1000"/>
        </a:p>
      </dgm:t>
    </dgm:pt>
    <dgm:pt modelId="{5EA05726-A0BE-43D8-85BD-ED78862EFF66}" type="sibTrans" cxnId="{20050798-B351-4E5C-AA51-6BD102C441CB}">
      <dgm:prSet/>
      <dgm:spPr/>
      <dgm:t>
        <a:bodyPr/>
        <a:lstStyle/>
        <a:p>
          <a:endParaRPr lang="pl-PL" sz="1000"/>
        </a:p>
      </dgm:t>
    </dgm:pt>
    <dgm:pt modelId="{8E3613C0-47FE-4054-87E1-3DAF3C413CBE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ustalenie zależności pomiędzy zdarzeniem, a stwierdzonymi lub potencjalnymi stanami niepożądanymi;</a:t>
          </a:r>
        </a:p>
      </dgm:t>
    </dgm:pt>
    <dgm:pt modelId="{F30AFFA0-4F96-4701-BBEA-EF4F58BC13FF}" type="parTrans" cxnId="{35B6DB08-4F7D-4214-A7C6-6C039B76841D}">
      <dgm:prSet/>
      <dgm:spPr/>
      <dgm:t>
        <a:bodyPr/>
        <a:lstStyle/>
        <a:p>
          <a:endParaRPr lang="pl-PL" sz="1000"/>
        </a:p>
      </dgm:t>
    </dgm:pt>
    <dgm:pt modelId="{C3AD229E-A194-49BB-8CA5-A037DF5DA940}" type="sibTrans" cxnId="{35B6DB08-4F7D-4214-A7C6-6C039B76841D}">
      <dgm:prSet/>
      <dgm:spPr/>
      <dgm:t>
        <a:bodyPr/>
        <a:lstStyle/>
        <a:p>
          <a:endParaRPr lang="pl-PL" sz="1000"/>
        </a:p>
      </dgm:t>
    </dgm:pt>
    <dgm:pt modelId="{E78CB026-0527-4FE8-88AC-21505F47700D}">
      <dgm:prSet phldrT="[Tekst]" custT="1"/>
      <dgm:spPr>
        <a:ln>
          <a:noFill/>
        </a:ln>
      </dgm:spPr>
      <dgm:t>
        <a:bodyPr/>
        <a:lstStyle/>
        <a:p>
          <a:r>
            <a:rPr lang="pl-PL" sz="1000" b="0"/>
            <a:t> w razie zdarzenia bezpieczeństwa - środki naprawcze i zapobiegawcze.</a:t>
          </a:r>
        </a:p>
      </dgm:t>
    </dgm:pt>
    <dgm:pt modelId="{0E92B892-D8C3-4FA8-A61F-7826CADEC5C5}" type="parTrans" cxnId="{D9EA2BC4-5427-4131-9F96-5847970CAB44}">
      <dgm:prSet/>
      <dgm:spPr/>
      <dgm:t>
        <a:bodyPr/>
        <a:lstStyle/>
        <a:p>
          <a:endParaRPr lang="pl-PL" sz="1000"/>
        </a:p>
      </dgm:t>
    </dgm:pt>
    <dgm:pt modelId="{0CE56650-E158-402A-A20A-B221F2F7641A}" type="sibTrans" cxnId="{D9EA2BC4-5427-4131-9F96-5847970CAB44}">
      <dgm:prSet/>
      <dgm:spPr/>
      <dgm:t>
        <a:bodyPr/>
        <a:lstStyle/>
        <a:p>
          <a:endParaRPr lang="pl-PL" sz="1000"/>
        </a:p>
      </dgm:t>
    </dgm:pt>
    <dgm:pt modelId="{D8375E5F-13F0-4B32-821C-BBA0D6475BF8}" type="pres">
      <dgm:prSet presAssocID="{54214E6E-9E8D-45C9-A466-40A7063E469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FAFA204-103D-437E-801E-FA31289DEA7E}" type="pres">
      <dgm:prSet presAssocID="{73A7DBC0-0409-4651-AE64-3CC0D181CB0F}" presName="composite" presStyleCnt="0"/>
      <dgm:spPr/>
    </dgm:pt>
    <dgm:pt modelId="{0C43B222-E5AF-405A-95C5-2E8AD86983BA}" type="pres">
      <dgm:prSet presAssocID="{73A7DBC0-0409-4651-AE64-3CC0D181CB0F}" presName="parentText" presStyleLbl="alignNode1" presStyleIdx="0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9AB0AD-FB99-4D94-9533-00007FC991E3}" type="pres">
      <dgm:prSet presAssocID="{73A7DBC0-0409-4651-AE64-3CC0D181CB0F}" presName="descendantText" presStyleLbl="alignAcc1" presStyleIdx="0" presStyleCnt="6" custScaleX="67045" custScaleY="77948" custLinFactNeighborY="44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6A1FF7-8EAB-4958-A54F-0B41E929FC6E}" type="pres">
      <dgm:prSet presAssocID="{EA118E33-794F-4EE0-941A-8D4EB6B6223C}" presName="sp" presStyleCnt="0"/>
      <dgm:spPr/>
    </dgm:pt>
    <dgm:pt modelId="{EFD72D05-17E7-4855-8D1C-0C8490C744E5}" type="pres">
      <dgm:prSet presAssocID="{107A5F78-E620-4B90-985E-43358F38B326}" presName="composite" presStyleCnt="0"/>
      <dgm:spPr/>
    </dgm:pt>
    <dgm:pt modelId="{5645E715-469A-4AF0-9471-76AEF56EFF03}" type="pres">
      <dgm:prSet presAssocID="{107A5F78-E620-4B90-985E-43358F38B326}" presName="parentText" presStyleLbl="alignNode1" presStyleIdx="1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1B7145-6762-4BEB-B2DB-0E83733759A0}" type="pres">
      <dgm:prSet presAssocID="{107A5F78-E620-4B90-985E-43358F38B326}" presName="descendantText" presStyleLbl="alignAcc1" presStyleIdx="1" presStyleCnt="6" custScaleX="67045" custScaleY="77907" custLinFactNeighborY="-2427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ED5CD3-443B-4E2D-8A98-B201FEDEBBCA}" type="pres">
      <dgm:prSet presAssocID="{C44C8C27-28E7-4D55-93CD-6528E16A7D31}" presName="sp" presStyleCnt="0"/>
      <dgm:spPr/>
    </dgm:pt>
    <dgm:pt modelId="{5520CF2E-7ECF-4494-988A-CCA928A5B7FD}" type="pres">
      <dgm:prSet presAssocID="{1F2890B5-DC24-4806-95D9-9059F0756B67}" presName="composite" presStyleCnt="0"/>
      <dgm:spPr/>
    </dgm:pt>
    <dgm:pt modelId="{FF135D16-D660-453D-A1D0-A031F036BBEF}" type="pres">
      <dgm:prSet presAssocID="{1F2890B5-DC24-4806-95D9-9059F0756B67}" presName="parentText" presStyleLbl="alignNode1" presStyleIdx="2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B60220-4AF9-42CE-A795-C949CF4AA3FA}" type="pres">
      <dgm:prSet presAssocID="{1F2890B5-DC24-4806-95D9-9059F0756B67}" presName="descendantText" presStyleLbl="alignAcc1" presStyleIdx="2" presStyleCnt="6" custScaleX="67045" custScaleY="77907" custLinFactNeighborY="-284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4FCE0F-9CD1-488F-8B0C-0FBB726E686A}" type="pres">
      <dgm:prSet presAssocID="{CF1676A9-98A7-4A09-A393-A432DE5CC851}" presName="sp" presStyleCnt="0"/>
      <dgm:spPr/>
    </dgm:pt>
    <dgm:pt modelId="{37B6BC17-722B-48B5-90DA-67AF42FA3673}" type="pres">
      <dgm:prSet presAssocID="{E62404B8-BA51-460F-9FCB-56B938C85885}" presName="composite" presStyleCnt="0"/>
      <dgm:spPr/>
    </dgm:pt>
    <dgm:pt modelId="{DD6CCA11-6240-4F03-BBEE-34B6677E56CF}" type="pres">
      <dgm:prSet presAssocID="{E62404B8-BA51-460F-9FCB-56B938C85885}" presName="parentText" presStyleLbl="alignNode1" presStyleIdx="3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5551B6-5A6A-41AA-8357-8FBDDA67B13B}" type="pres">
      <dgm:prSet presAssocID="{E62404B8-BA51-460F-9FCB-56B938C85885}" presName="descendantText" presStyleLbl="alignAcc1" presStyleIdx="3" presStyleCnt="6" custScaleX="67045" custScaleY="77907" custLinFactNeighborY="-44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F79E05-3E0A-49C1-9367-E29AF44E88F0}" type="pres">
      <dgm:prSet presAssocID="{D031DC7C-3757-4CC8-B7FE-24FF85E7FE0F}" presName="sp" presStyleCnt="0"/>
      <dgm:spPr/>
    </dgm:pt>
    <dgm:pt modelId="{42833C7D-9847-48D6-B3D9-B898FB5B551B}" type="pres">
      <dgm:prSet presAssocID="{6394A841-9ED3-407B-A9E0-C700D6F11810}" presName="composite" presStyleCnt="0"/>
      <dgm:spPr/>
    </dgm:pt>
    <dgm:pt modelId="{FE5B9EF5-8AF2-4DA0-970B-AF990C5673A2}" type="pres">
      <dgm:prSet presAssocID="{6394A841-9ED3-407B-A9E0-C700D6F11810}" presName="parentText" presStyleLbl="alignNode1" presStyleIdx="4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E5A342-EA22-4B24-9200-32DF14DB000D}" type="pres">
      <dgm:prSet presAssocID="{6394A841-9ED3-407B-A9E0-C700D6F11810}" presName="descendantText" presStyleLbl="alignAcc1" presStyleIdx="4" presStyleCnt="6" custScaleX="67045" custScaleY="77907" custLinFactNeighborY="-164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8434EF-B03E-4338-8170-B840542E3FE1}" type="pres">
      <dgm:prSet presAssocID="{49D56127-066E-46DD-853D-1403D38A5AE7}" presName="sp" presStyleCnt="0"/>
      <dgm:spPr/>
    </dgm:pt>
    <dgm:pt modelId="{DC8BE317-4964-4B7C-9C81-9450A8B28B14}" type="pres">
      <dgm:prSet presAssocID="{87539B24-04D1-4E26-8F89-63F46504B712}" presName="composite" presStyleCnt="0"/>
      <dgm:spPr/>
    </dgm:pt>
    <dgm:pt modelId="{5DB5A99E-15D9-4EC6-820B-AB77DA09E005}" type="pres">
      <dgm:prSet presAssocID="{87539B24-04D1-4E26-8F89-63F46504B712}" presName="parentText" presStyleLbl="alignNode1" presStyleIdx="5" presStyleCnt="6" custScaleX="14373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C0CDF3-CA53-4C1C-B0A1-C9F745F6662D}" type="pres">
      <dgm:prSet presAssocID="{87539B24-04D1-4E26-8F89-63F46504B712}" presName="descendantText" presStyleLbl="alignAcc1" presStyleIdx="5" presStyleCnt="6" custScaleX="67045" custScaleY="77907" custLinFactNeighborX="-331" custLinFactNeighborY="1495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043E2BC-8889-49AB-A839-744B7BAF94F0}" srcId="{107A5F78-E620-4B90-985E-43358F38B326}" destId="{863D64B8-609D-40BF-BC5E-2784F6EEE4C5}" srcOrd="0" destOrd="0" parTransId="{559A8B18-EE43-4A44-805F-1E80E2B2A1F4}" sibTransId="{17090CF3-B762-4D37-A68B-E94125462BCC}"/>
    <dgm:cxn modelId="{A62CC6F5-6F8D-427F-A696-D35F59CE00F6}" type="presOf" srcId="{61B6CB72-6EBB-4C17-BAF4-0F3E0A58055E}" destId="{B69AB0AD-FB99-4D94-9533-00007FC991E3}" srcOrd="0" destOrd="0" presId="urn:microsoft.com/office/officeart/2005/8/layout/chevron2"/>
    <dgm:cxn modelId="{25D6BFD0-0FA6-40A0-A745-D681E8EFFBE8}" srcId="{73A7DBC0-0409-4651-AE64-3CC0D181CB0F}" destId="{829F937D-566F-4790-890C-D689472E922E}" srcOrd="1" destOrd="0" parTransId="{330FB04B-D5D3-4EF8-912B-E5E65893D7A7}" sibTransId="{E52BAFF2-0278-450D-B8E8-D8549AA80087}"/>
    <dgm:cxn modelId="{D9EA2BC4-5427-4131-9F96-5847970CAB44}" srcId="{87539B24-04D1-4E26-8F89-63F46504B712}" destId="{E78CB026-0527-4FE8-88AC-21505F47700D}" srcOrd="1" destOrd="0" parTransId="{0E92B892-D8C3-4FA8-A61F-7826CADEC5C5}" sibTransId="{0CE56650-E158-402A-A20A-B221F2F7641A}"/>
    <dgm:cxn modelId="{6AC04541-DB63-4319-8DEE-D34983F51065}" srcId="{E62404B8-BA51-460F-9FCB-56B938C85885}" destId="{60D79831-8557-48AC-8193-4714C7F8A3A3}" srcOrd="0" destOrd="0" parTransId="{2BD77644-EE83-4DA4-B6D2-0EF5B9DA7CAB}" sibTransId="{60343296-30DB-4877-8A04-36CB00876D33}"/>
    <dgm:cxn modelId="{95753E5A-C0C6-481D-ACB8-36797545841C}" srcId="{54214E6E-9E8D-45C9-A466-40A7063E469B}" destId="{6394A841-9ED3-407B-A9E0-C700D6F11810}" srcOrd="4" destOrd="0" parTransId="{992D7E6E-3A36-4052-B194-5CA4688FAFEB}" sibTransId="{49D56127-066E-46DD-853D-1403D38A5AE7}"/>
    <dgm:cxn modelId="{DD277F9A-3B6A-4A6A-A409-51564E129BAD}" srcId="{54214E6E-9E8D-45C9-A466-40A7063E469B}" destId="{107A5F78-E620-4B90-985E-43358F38B326}" srcOrd="1" destOrd="0" parTransId="{F4379793-FF85-4B89-8423-76ED6DB324D9}" sibTransId="{C44C8C27-28E7-4D55-93CD-6528E16A7D31}"/>
    <dgm:cxn modelId="{64021120-0215-4993-A79B-68E2121B48B8}" type="presOf" srcId="{87539B24-04D1-4E26-8F89-63F46504B712}" destId="{5DB5A99E-15D9-4EC6-820B-AB77DA09E005}" srcOrd="0" destOrd="0" presId="urn:microsoft.com/office/officeart/2005/8/layout/chevron2"/>
    <dgm:cxn modelId="{585A9461-45E3-4081-9ECF-0DD98A627D46}" type="presOf" srcId="{54214E6E-9E8D-45C9-A466-40A7063E469B}" destId="{D8375E5F-13F0-4B32-821C-BBA0D6475BF8}" srcOrd="0" destOrd="0" presId="urn:microsoft.com/office/officeart/2005/8/layout/chevron2"/>
    <dgm:cxn modelId="{DD0B756F-52F9-4037-A751-F37FE7F56345}" type="presOf" srcId="{33B02CD5-8916-4276-B0FF-24EDF889F773}" destId="{601B7145-6762-4BEB-B2DB-0E83733759A0}" srcOrd="0" destOrd="1" presId="urn:microsoft.com/office/officeart/2005/8/layout/chevron2"/>
    <dgm:cxn modelId="{92509566-01F9-4C9E-85B3-BB58FD22FE1C}" type="presOf" srcId="{85DEAD7A-3C4B-4641-80AF-93B5384A9BA1}" destId="{CBB60220-4AF9-42CE-A795-C949CF4AA3FA}" srcOrd="0" destOrd="0" presId="urn:microsoft.com/office/officeart/2005/8/layout/chevron2"/>
    <dgm:cxn modelId="{C51A7044-4DDD-4543-BA79-FD25E4B19E56}" type="presOf" srcId="{E62404B8-BA51-460F-9FCB-56B938C85885}" destId="{DD6CCA11-6240-4F03-BBEE-34B6677E56CF}" srcOrd="0" destOrd="0" presId="urn:microsoft.com/office/officeart/2005/8/layout/chevron2"/>
    <dgm:cxn modelId="{01D859F1-E468-4703-82D0-C476B85BF0F4}" type="presOf" srcId="{5E349B03-D0EE-40C0-B2B4-7E8E023222B4}" destId="{44C0CDF3-CA53-4C1C-B0A1-C9F745F6662D}" srcOrd="0" destOrd="2" presId="urn:microsoft.com/office/officeart/2005/8/layout/chevron2"/>
    <dgm:cxn modelId="{57384DAA-461E-4CF0-BF10-BF0793DEB25D}" type="presOf" srcId="{E78CB026-0527-4FE8-88AC-21505F47700D}" destId="{44C0CDF3-CA53-4C1C-B0A1-C9F745F6662D}" srcOrd="0" destOrd="1" presId="urn:microsoft.com/office/officeart/2005/8/layout/chevron2"/>
    <dgm:cxn modelId="{5F221763-F854-4870-87DE-0828136BC5E0}" type="presOf" srcId="{73A7DBC0-0409-4651-AE64-3CC0D181CB0F}" destId="{0C43B222-E5AF-405A-95C5-2E8AD86983BA}" srcOrd="0" destOrd="0" presId="urn:microsoft.com/office/officeart/2005/8/layout/chevron2"/>
    <dgm:cxn modelId="{E5D9AA9F-4FB6-4D73-96E5-10B69A79A2AB}" type="presOf" srcId="{863D64B8-609D-40BF-BC5E-2784F6EEE4C5}" destId="{601B7145-6762-4BEB-B2DB-0E83733759A0}" srcOrd="0" destOrd="0" presId="urn:microsoft.com/office/officeart/2005/8/layout/chevron2"/>
    <dgm:cxn modelId="{AF015D49-DA85-4C78-AE67-4782F53B85F3}" type="presOf" srcId="{0AB227F2-804E-4978-81C3-8F8E565686BA}" destId="{44C0CDF3-CA53-4C1C-B0A1-C9F745F6662D}" srcOrd="0" destOrd="0" presId="urn:microsoft.com/office/officeart/2005/8/layout/chevron2"/>
    <dgm:cxn modelId="{B2076191-A3CF-43DB-803F-00E33A006D7A}" type="presOf" srcId="{1F2890B5-DC24-4806-95D9-9059F0756B67}" destId="{FF135D16-D660-453D-A1D0-A031F036BBEF}" srcOrd="0" destOrd="0" presId="urn:microsoft.com/office/officeart/2005/8/layout/chevron2"/>
    <dgm:cxn modelId="{C46C2C04-4333-438A-A8B7-0771DF011997}" srcId="{54214E6E-9E8D-45C9-A466-40A7063E469B}" destId="{87539B24-04D1-4E26-8F89-63F46504B712}" srcOrd="5" destOrd="0" parTransId="{03A1AF01-0CEA-42B0-A658-ECBFA3741115}" sibTransId="{4E8C3B7C-A1E7-44F5-B6E9-8F6F6E1532A8}"/>
    <dgm:cxn modelId="{CFF85F7F-1757-47E0-9D07-38CA2E7446C9}" srcId="{54214E6E-9E8D-45C9-A466-40A7063E469B}" destId="{E62404B8-BA51-460F-9FCB-56B938C85885}" srcOrd="3" destOrd="0" parTransId="{D1552504-BE0A-4CBA-945D-A9A49A88AEEE}" sibTransId="{D031DC7C-3757-4CC8-B7FE-24FF85E7FE0F}"/>
    <dgm:cxn modelId="{3935CC0F-4A02-43E6-AE17-489202F37C0A}" srcId="{87539B24-04D1-4E26-8F89-63F46504B712}" destId="{5E349B03-D0EE-40C0-B2B4-7E8E023222B4}" srcOrd="2" destOrd="0" parTransId="{2F775612-AB9A-4B36-9C07-8ABED7C56F2B}" sibTransId="{12F51F7F-754A-4B85-B367-EAE50AA1BB23}"/>
    <dgm:cxn modelId="{18989A9B-AA52-49D0-8AA0-E2F69E1D35DC}" type="presOf" srcId="{829F937D-566F-4790-890C-D689472E922E}" destId="{B69AB0AD-FB99-4D94-9533-00007FC991E3}" srcOrd="0" destOrd="1" presId="urn:microsoft.com/office/officeart/2005/8/layout/chevron2"/>
    <dgm:cxn modelId="{E719A158-BAF1-4154-9931-BD572ACD793F}" type="presOf" srcId="{107A5F78-E620-4B90-985E-43358F38B326}" destId="{5645E715-469A-4AF0-9471-76AEF56EFF03}" srcOrd="0" destOrd="0" presId="urn:microsoft.com/office/officeart/2005/8/layout/chevron2"/>
    <dgm:cxn modelId="{25517C1C-91E9-43CB-8F0B-D19AFFFCD463}" srcId="{54214E6E-9E8D-45C9-A466-40A7063E469B}" destId="{73A7DBC0-0409-4651-AE64-3CC0D181CB0F}" srcOrd="0" destOrd="0" parTransId="{E5BE9777-3899-46EF-817C-EFE850EA2605}" sibTransId="{EA118E33-794F-4EE0-941A-8D4EB6B6223C}"/>
    <dgm:cxn modelId="{84602539-4E19-406F-B4CD-269ED601B7C9}" srcId="{54214E6E-9E8D-45C9-A466-40A7063E469B}" destId="{1F2890B5-DC24-4806-95D9-9059F0756B67}" srcOrd="2" destOrd="0" parTransId="{8ABE3803-7B14-4227-858A-A82B84C863E4}" sibTransId="{CF1676A9-98A7-4A09-A393-A432DE5CC851}"/>
    <dgm:cxn modelId="{2A9D2D40-3FDB-4B2F-A31F-054EBFD0807F}" type="presOf" srcId="{8E3613C0-47FE-4054-87E1-3DAF3C413CBE}" destId="{03E5A342-EA22-4B24-9200-32DF14DB000D}" srcOrd="0" destOrd="0" presId="urn:microsoft.com/office/officeart/2005/8/layout/chevron2"/>
    <dgm:cxn modelId="{260977E0-70BF-432F-A213-5FA1110AEF8B}" type="presOf" srcId="{14D7B6EB-0940-4E0A-B1A0-B774721EF4D8}" destId="{CBB60220-4AF9-42CE-A795-C949CF4AA3FA}" srcOrd="0" destOrd="1" presId="urn:microsoft.com/office/officeart/2005/8/layout/chevron2"/>
    <dgm:cxn modelId="{F12A4FBD-ECB5-4C5C-9651-D0485A4F0DA5}" srcId="{1F2890B5-DC24-4806-95D9-9059F0756B67}" destId="{14D7B6EB-0940-4E0A-B1A0-B774721EF4D8}" srcOrd="1" destOrd="0" parTransId="{7373382B-9702-4245-AA5C-2CD605FA4F45}" sibTransId="{E7913ADA-169E-4429-846E-B94B677B7B9C}"/>
    <dgm:cxn modelId="{35B6DB08-4F7D-4214-A7C6-6C039B76841D}" srcId="{6394A841-9ED3-407B-A9E0-C700D6F11810}" destId="{8E3613C0-47FE-4054-87E1-3DAF3C413CBE}" srcOrd="0" destOrd="0" parTransId="{F30AFFA0-4F96-4701-BBEA-EF4F58BC13FF}" sibTransId="{C3AD229E-A194-49BB-8CA5-A037DF5DA940}"/>
    <dgm:cxn modelId="{8CEB09C8-BAC6-4409-8EBA-63FCDAFBAD6D}" type="presOf" srcId="{6394A841-9ED3-407B-A9E0-C700D6F11810}" destId="{FE5B9EF5-8AF2-4DA0-970B-AF990C5673A2}" srcOrd="0" destOrd="0" presId="urn:microsoft.com/office/officeart/2005/8/layout/chevron2"/>
    <dgm:cxn modelId="{1179FC33-6385-4435-802B-563B67987F2D}" srcId="{73A7DBC0-0409-4651-AE64-3CC0D181CB0F}" destId="{61B6CB72-6EBB-4C17-BAF4-0F3E0A58055E}" srcOrd="0" destOrd="0" parTransId="{356FF719-DB32-4911-8AAE-362261C3AAE0}" sibTransId="{D5F06A01-AEC1-4B2C-8F1C-9EDD5F4A2BCE}"/>
    <dgm:cxn modelId="{4CE43B70-BBAC-4D66-A7D1-E0427C8F5D55}" srcId="{1F2890B5-DC24-4806-95D9-9059F0756B67}" destId="{85DEAD7A-3C4B-4641-80AF-93B5384A9BA1}" srcOrd="0" destOrd="0" parTransId="{E7789B4E-C7E2-4A2E-83F6-8D3A003F43FC}" sibTransId="{C760948D-405D-4562-BBFE-7ED3E34BE99B}"/>
    <dgm:cxn modelId="{7BD586FD-671D-4AE0-8EE8-228A0E8CD853}" type="presOf" srcId="{60D79831-8557-48AC-8193-4714C7F8A3A3}" destId="{1F5551B6-5A6A-41AA-8357-8FBDDA67B13B}" srcOrd="0" destOrd="0" presId="urn:microsoft.com/office/officeart/2005/8/layout/chevron2"/>
    <dgm:cxn modelId="{20050798-B351-4E5C-AA51-6BD102C441CB}" srcId="{E62404B8-BA51-460F-9FCB-56B938C85885}" destId="{DCE9213E-7A74-4189-AF24-661A16257A99}" srcOrd="1" destOrd="0" parTransId="{48744669-390C-49F1-AAF6-FD00D56B500B}" sibTransId="{5EA05726-A0BE-43D8-85BD-ED78862EFF66}"/>
    <dgm:cxn modelId="{1FA2285E-750A-4722-9B0E-61FEA76E2FE7}" type="presOf" srcId="{DCE9213E-7A74-4189-AF24-661A16257A99}" destId="{1F5551B6-5A6A-41AA-8357-8FBDDA67B13B}" srcOrd="0" destOrd="1" presId="urn:microsoft.com/office/officeart/2005/8/layout/chevron2"/>
    <dgm:cxn modelId="{13EA6BE5-E7CC-47E1-8EDC-0EB60E938648}" srcId="{107A5F78-E620-4B90-985E-43358F38B326}" destId="{33B02CD5-8916-4276-B0FF-24EDF889F773}" srcOrd="1" destOrd="0" parTransId="{54C0459A-7D26-49BA-85B7-997AD1826BE7}" sibTransId="{C2BC2E68-40B4-4AA8-B636-ABF57400B2AC}"/>
    <dgm:cxn modelId="{81F785E0-37BE-47A5-9030-CF51AEA49ADD}" srcId="{87539B24-04D1-4E26-8F89-63F46504B712}" destId="{0AB227F2-804E-4978-81C3-8F8E565686BA}" srcOrd="0" destOrd="0" parTransId="{E9CFF9B9-7B34-4B98-AEB7-144011CAA38A}" sibTransId="{D45848F7-D2B0-4931-AD66-1F27B1177CCE}"/>
    <dgm:cxn modelId="{E2D07064-3920-4878-B9EA-F62B10C22CCF}" type="presParOf" srcId="{D8375E5F-13F0-4B32-821C-BBA0D6475BF8}" destId="{9FAFA204-103D-437E-801E-FA31289DEA7E}" srcOrd="0" destOrd="0" presId="urn:microsoft.com/office/officeart/2005/8/layout/chevron2"/>
    <dgm:cxn modelId="{5CB87160-1FBC-4A23-AC6A-EAA79C6D168A}" type="presParOf" srcId="{9FAFA204-103D-437E-801E-FA31289DEA7E}" destId="{0C43B222-E5AF-405A-95C5-2E8AD86983BA}" srcOrd="0" destOrd="0" presId="urn:microsoft.com/office/officeart/2005/8/layout/chevron2"/>
    <dgm:cxn modelId="{3CAAC5B8-02BB-473A-AEFC-65496BC645B2}" type="presParOf" srcId="{9FAFA204-103D-437E-801E-FA31289DEA7E}" destId="{B69AB0AD-FB99-4D94-9533-00007FC991E3}" srcOrd="1" destOrd="0" presId="urn:microsoft.com/office/officeart/2005/8/layout/chevron2"/>
    <dgm:cxn modelId="{7AE0C3F7-C648-45DC-8C90-1358EF3D495E}" type="presParOf" srcId="{D8375E5F-13F0-4B32-821C-BBA0D6475BF8}" destId="{246A1FF7-8EAB-4958-A54F-0B41E929FC6E}" srcOrd="1" destOrd="0" presId="urn:microsoft.com/office/officeart/2005/8/layout/chevron2"/>
    <dgm:cxn modelId="{BCFED961-6D20-4659-AE94-EF4F230EE568}" type="presParOf" srcId="{D8375E5F-13F0-4B32-821C-BBA0D6475BF8}" destId="{EFD72D05-17E7-4855-8D1C-0C8490C744E5}" srcOrd="2" destOrd="0" presId="urn:microsoft.com/office/officeart/2005/8/layout/chevron2"/>
    <dgm:cxn modelId="{DFBC916A-6F9B-4AAE-AE77-8C44E75340FD}" type="presParOf" srcId="{EFD72D05-17E7-4855-8D1C-0C8490C744E5}" destId="{5645E715-469A-4AF0-9471-76AEF56EFF03}" srcOrd="0" destOrd="0" presId="urn:microsoft.com/office/officeart/2005/8/layout/chevron2"/>
    <dgm:cxn modelId="{AB4285D2-254E-4C63-9F58-A690FC2D6A32}" type="presParOf" srcId="{EFD72D05-17E7-4855-8D1C-0C8490C744E5}" destId="{601B7145-6762-4BEB-B2DB-0E83733759A0}" srcOrd="1" destOrd="0" presId="urn:microsoft.com/office/officeart/2005/8/layout/chevron2"/>
    <dgm:cxn modelId="{3BB666D7-B36E-4BBE-9633-8766A57EA52B}" type="presParOf" srcId="{D8375E5F-13F0-4B32-821C-BBA0D6475BF8}" destId="{97ED5CD3-443B-4E2D-8A98-B201FEDEBBCA}" srcOrd="3" destOrd="0" presId="urn:microsoft.com/office/officeart/2005/8/layout/chevron2"/>
    <dgm:cxn modelId="{31198A78-8ED4-4039-8715-3AF66FA9D6B2}" type="presParOf" srcId="{D8375E5F-13F0-4B32-821C-BBA0D6475BF8}" destId="{5520CF2E-7ECF-4494-988A-CCA928A5B7FD}" srcOrd="4" destOrd="0" presId="urn:microsoft.com/office/officeart/2005/8/layout/chevron2"/>
    <dgm:cxn modelId="{D6DDAE12-F6D2-43CB-9BE2-42D1A68FF62D}" type="presParOf" srcId="{5520CF2E-7ECF-4494-988A-CCA928A5B7FD}" destId="{FF135D16-D660-453D-A1D0-A031F036BBEF}" srcOrd="0" destOrd="0" presId="urn:microsoft.com/office/officeart/2005/8/layout/chevron2"/>
    <dgm:cxn modelId="{4B0CF8FB-37C3-4352-AE5D-19E5B1166BDF}" type="presParOf" srcId="{5520CF2E-7ECF-4494-988A-CCA928A5B7FD}" destId="{CBB60220-4AF9-42CE-A795-C949CF4AA3FA}" srcOrd="1" destOrd="0" presId="urn:microsoft.com/office/officeart/2005/8/layout/chevron2"/>
    <dgm:cxn modelId="{5EA5F8B7-B413-4C18-ABDF-47626A4B25A4}" type="presParOf" srcId="{D8375E5F-13F0-4B32-821C-BBA0D6475BF8}" destId="{084FCE0F-9CD1-488F-8B0C-0FBB726E686A}" srcOrd="5" destOrd="0" presId="urn:microsoft.com/office/officeart/2005/8/layout/chevron2"/>
    <dgm:cxn modelId="{FF23D32C-9CD1-4E72-9687-B4D88EE06250}" type="presParOf" srcId="{D8375E5F-13F0-4B32-821C-BBA0D6475BF8}" destId="{37B6BC17-722B-48B5-90DA-67AF42FA3673}" srcOrd="6" destOrd="0" presId="urn:microsoft.com/office/officeart/2005/8/layout/chevron2"/>
    <dgm:cxn modelId="{82653F75-90F1-4229-B982-C3A5A0DB2C8D}" type="presParOf" srcId="{37B6BC17-722B-48B5-90DA-67AF42FA3673}" destId="{DD6CCA11-6240-4F03-BBEE-34B6677E56CF}" srcOrd="0" destOrd="0" presId="urn:microsoft.com/office/officeart/2005/8/layout/chevron2"/>
    <dgm:cxn modelId="{F73CF3AE-6573-4488-B1BF-B714B8E6B468}" type="presParOf" srcId="{37B6BC17-722B-48B5-90DA-67AF42FA3673}" destId="{1F5551B6-5A6A-41AA-8357-8FBDDA67B13B}" srcOrd="1" destOrd="0" presId="urn:microsoft.com/office/officeart/2005/8/layout/chevron2"/>
    <dgm:cxn modelId="{D15BF5F4-D868-4E12-8898-D6AED97C809D}" type="presParOf" srcId="{D8375E5F-13F0-4B32-821C-BBA0D6475BF8}" destId="{28F79E05-3E0A-49C1-9367-E29AF44E88F0}" srcOrd="7" destOrd="0" presId="urn:microsoft.com/office/officeart/2005/8/layout/chevron2"/>
    <dgm:cxn modelId="{AC346A4D-B1B5-42AF-9C69-1FFDBC68F909}" type="presParOf" srcId="{D8375E5F-13F0-4B32-821C-BBA0D6475BF8}" destId="{42833C7D-9847-48D6-B3D9-B898FB5B551B}" srcOrd="8" destOrd="0" presId="urn:microsoft.com/office/officeart/2005/8/layout/chevron2"/>
    <dgm:cxn modelId="{F66BBAD4-DAD3-4BDC-9AD7-C5A7B8C53B63}" type="presParOf" srcId="{42833C7D-9847-48D6-B3D9-B898FB5B551B}" destId="{FE5B9EF5-8AF2-4DA0-970B-AF990C5673A2}" srcOrd="0" destOrd="0" presId="urn:microsoft.com/office/officeart/2005/8/layout/chevron2"/>
    <dgm:cxn modelId="{41F8AF54-E4D1-40EE-9FFD-C1B51005FE5F}" type="presParOf" srcId="{42833C7D-9847-48D6-B3D9-B898FB5B551B}" destId="{03E5A342-EA22-4B24-9200-32DF14DB000D}" srcOrd="1" destOrd="0" presId="urn:microsoft.com/office/officeart/2005/8/layout/chevron2"/>
    <dgm:cxn modelId="{AE446DDD-0C1F-4CF3-BF4A-A7A5F3897DD8}" type="presParOf" srcId="{D8375E5F-13F0-4B32-821C-BBA0D6475BF8}" destId="{D18434EF-B03E-4338-8170-B840542E3FE1}" srcOrd="9" destOrd="0" presId="urn:microsoft.com/office/officeart/2005/8/layout/chevron2"/>
    <dgm:cxn modelId="{935439C8-E138-4AA1-855E-FE8BC3500A10}" type="presParOf" srcId="{D8375E5F-13F0-4B32-821C-BBA0D6475BF8}" destId="{DC8BE317-4964-4B7C-9C81-9450A8B28B14}" srcOrd="10" destOrd="0" presId="urn:microsoft.com/office/officeart/2005/8/layout/chevron2"/>
    <dgm:cxn modelId="{1140D88A-8C01-4A2B-8DF1-E43EDC46FAAC}" type="presParOf" srcId="{DC8BE317-4964-4B7C-9C81-9450A8B28B14}" destId="{5DB5A99E-15D9-4EC6-820B-AB77DA09E005}" srcOrd="0" destOrd="0" presId="urn:microsoft.com/office/officeart/2005/8/layout/chevron2"/>
    <dgm:cxn modelId="{C6ADFE93-9F0E-49A0-8A52-1898918C7BD4}" type="presParOf" srcId="{DC8BE317-4964-4B7C-9C81-9450A8B28B14}" destId="{44C0CDF3-CA53-4C1C-B0A1-C9F745F6662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89187A6-962A-4CB6-B38E-EB5F4241D377}" type="doc">
      <dgm:prSet loTypeId="urn:microsoft.com/office/officeart/2005/8/layout/radial6" loCatId="relationship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E390F6C2-A0C6-4FF1-9F02-A3A09D627346}">
      <dgm:prSet phldrT="[Tekst]" custT="1"/>
      <dgm:spPr>
        <a:solidFill>
          <a:srgbClr val="00B0F0"/>
        </a:solidFill>
      </dgm:spPr>
      <dgm:t>
        <a:bodyPr/>
        <a:lstStyle/>
        <a:p>
          <a:pPr algn="ctr"/>
          <a:r>
            <a:rPr lang="pl-PL" sz="1100" b="1">
              <a:solidFill>
                <a:schemeClr val="tx1"/>
              </a:solidFill>
            </a:rPr>
            <a:t>Samodyscyplina</a:t>
          </a:r>
          <a:endParaRPr lang="en-US" sz="1100" b="1">
            <a:solidFill>
              <a:schemeClr val="tx1"/>
            </a:solidFill>
          </a:endParaRPr>
        </a:p>
      </dgm:t>
    </dgm:pt>
    <dgm:pt modelId="{E2EA2AE7-DBEE-49A9-AA11-378DE748B690}" type="parTrans" cxnId="{13C5103F-5BC9-44A0-B7C8-1A8B0B44936F}">
      <dgm:prSet/>
      <dgm:spPr/>
      <dgm:t>
        <a:bodyPr/>
        <a:lstStyle/>
        <a:p>
          <a:pPr algn="ctr"/>
          <a:endParaRPr lang="en-US" sz="1100"/>
        </a:p>
      </dgm:t>
    </dgm:pt>
    <dgm:pt modelId="{F12AAE5F-942A-4C86-A9E9-0BC6A5543CE8}" type="sibTrans" cxnId="{13C5103F-5BC9-44A0-B7C8-1A8B0B44936F}">
      <dgm:prSet/>
      <dgm:spPr/>
      <dgm:t>
        <a:bodyPr/>
        <a:lstStyle/>
        <a:p>
          <a:pPr algn="ctr"/>
          <a:endParaRPr lang="en-US" sz="1100"/>
        </a:p>
      </dgm:t>
    </dgm:pt>
    <dgm:pt modelId="{61DBA8BC-0522-49C4-A92C-A8E53FB653C7}">
      <dgm:prSet phldrT="[Tekst]" custT="1"/>
      <dgm:spPr>
        <a:solidFill>
          <a:srgbClr val="99FF99"/>
        </a:solidFill>
      </dgm:spPr>
      <dgm:t>
        <a:bodyPr/>
        <a:lstStyle/>
        <a:p>
          <a:pPr algn="ctr"/>
          <a:r>
            <a:rPr lang="pl-PL" sz="1100" b="1">
              <a:solidFill>
                <a:schemeClr val="tx1"/>
              </a:solidFill>
            </a:rPr>
            <a:t>Systematyka</a:t>
          </a:r>
          <a:endParaRPr lang="en-US" sz="1100" b="1">
            <a:solidFill>
              <a:schemeClr val="tx1"/>
            </a:solidFill>
          </a:endParaRPr>
        </a:p>
      </dgm:t>
    </dgm:pt>
    <dgm:pt modelId="{B71E94C9-F315-4D88-9F0B-D4F5A6EB2352}" type="parTrans" cxnId="{C3463BB5-55BC-4105-A67F-D0CC79008C1D}">
      <dgm:prSet/>
      <dgm:spPr/>
      <dgm:t>
        <a:bodyPr/>
        <a:lstStyle/>
        <a:p>
          <a:pPr algn="ctr"/>
          <a:endParaRPr lang="en-US" sz="1100"/>
        </a:p>
      </dgm:t>
    </dgm:pt>
    <dgm:pt modelId="{43E5129A-3259-4852-96DD-27F0B80295E2}" type="sibTrans" cxnId="{C3463BB5-55BC-4105-A67F-D0CC79008C1D}">
      <dgm:prSet/>
      <dgm:spPr>
        <a:solidFill>
          <a:srgbClr val="99FF99"/>
        </a:solidFill>
      </dgm:spPr>
      <dgm:t>
        <a:bodyPr/>
        <a:lstStyle/>
        <a:p>
          <a:pPr algn="ctr"/>
          <a:endParaRPr lang="en-US" sz="1100"/>
        </a:p>
      </dgm:t>
    </dgm:pt>
    <dgm:pt modelId="{44896BE8-D551-440F-A987-500D0C201EEC}">
      <dgm:prSet phldrT="[Tekst]" custT="1"/>
      <dgm:spPr>
        <a:solidFill>
          <a:srgbClr val="66FFCC"/>
        </a:solidFill>
      </dgm:spPr>
      <dgm:t>
        <a:bodyPr/>
        <a:lstStyle/>
        <a:p>
          <a:pPr algn="ctr"/>
          <a:r>
            <a:rPr lang="pl-PL" sz="1100" b="1">
              <a:solidFill>
                <a:schemeClr val="tx1"/>
              </a:solidFill>
            </a:rPr>
            <a:t>Sprzątanie</a:t>
          </a:r>
          <a:endParaRPr lang="en-US" sz="1100" b="1">
            <a:solidFill>
              <a:schemeClr val="tx1"/>
            </a:solidFill>
          </a:endParaRPr>
        </a:p>
      </dgm:t>
    </dgm:pt>
    <dgm:pt modelId="{42D31C35-E5C4-4843-AA98-C94FE0D3AC52}" type="parTrans" cxnId="{4AD1A971-9EAB-4263-A872-863CAE7185A5}">
      <dgm:prSet/>
      <dgm:spPr/>
      <dgm:t>
        <a:bodyPr/>
        <a:lstStyle/>
        <a:p>
          <a:pPr algn="ctr"/>
          <a:endParaRPr lang="en-US" sz="1100"/>
        </a:p>
      </dgm:t>
    </dgm:pt>
    <dgm:pt modelId="{2AC02A2C-1B47-4449-959B-B76E9C7674BC}" type="sibTrans" cxnId="{4AD1A971-9EAB-4263-A872-863CAE7185A5}">
      <dgm:prSet/>
      <dgm:spPr>
        <a:solidFill>
          <a:srgbClr val="66FFCC"/>
        </a:solidFill>
      </dgm:spPr>
      <dgm:t>
        <a:bodyPr/>
        <a:lstStyle/>
        <a:p>
          <a:pPr algn="ctr"/>
          <a:endParaRPr lang="en-US" sz="1100"/>
        </a:p>
      </dgm:t>
    </dgm:pt>
    <dgm:pt modelId="{F0EA99EC-B4AF-4401-B1A1-7B5FBA639DAE}">
      <dgm:prSet phldrT="[Tekst]" custT="1"/>
      <dgm:spPr>
        <a:solidFill>
          <a:srgbClr val="00FFCC"/>
        </a:solidFill>
      </dgm:spPr>
      <dgm:t>
        <a:bodyPr/>
        <a:lstStyle/>
        <a:p>
          <a:pPr algn="ctr"/>
          <a:r>
            <a:rPr lang="pl-PL" sz="1100" b="1">
              <a:solidFill>
                <a:schemeClr val="tx1"/>
              </a:solidFill>
            </a:rPr>
            <a:t>Standaryzacja</a:t>
          </a:r>
          <a:endParaRPr lang="en-US" sz="1100" b="1">
            <a:solidFill>
              <a:schemeClr val="tx1"/>
            </a:solidFill>
          </a:endParaRPr>
        </a:p>
      </dgm:t>
    </dgm:pt>
    <dgm:pt modelId="{66E5FBF7-C766-4E3C-B11C-05ADCC1AD20E}" type="parTrans" cxnId="{DA995762-4554-4076-AD17-8A0DFBC54547}">
      <dgm:prSet/>
      <dgm:spPr/>
      <dgm:t>
        <a:bodyPr/>
        <a:lstStyle/>
        <a:p>
          <a:pPr algn="ctr"/>
          <a:endParaRPr lang="en-US" sz="1100"/>
        </a:p>
      </dgm:t>
    </dgm:pt>
    <dgm:pt modelId="{DB0EDCC8-7BEF-4BA5-B0FF-4B60740BA05E}" type="sibTrans" cxnId="{DA995762-4554-4076-AD17-8A0DFBC54547}">
      <dgm:prSet/>
      <dgm:spPr>
        <a:solidFill>
          <a:srgbClr val="00FFCC"/>
        </a:solidFill>
      </dgm:spPr>
      <dgm:t>
        <a:bodyPr/>
        <a:lstStyle/>
        <a:p>
          <a:pPr algn="ctr"/>
          <a:endParaRPr lang="en-US" sz="1100"/>
        </a:p>
      </dgm:t>
    </dgm:pt>
    <dgm:pt modelId="{680A00F3-27B2-432C-804A-5A9EA4C49EFC}">
      <dgm:prSet phldrT="[Tekst]" custT="1"/>
      <dgm:spPr>
        <a:solidFill>
          <a:srgbClr val="00CC99"/>
        </a:solidFill>
      </dgm:spPr>
      <dgm:t>
        <a:bodyPr/>
        <a:lstStyle/>
        <a:p>
          <a:pPr algn="ctr"/>
          <a:r>
            <a:rPr lang="pl-PL" sz="1100" b="1">
              <a:solidFill>
                <a:schemeClr val="tx1"/>
              </a:solidFill>
            </a:rPr>
            <a:t>Sortowanie</a:t>
          </a:r>
          <a:endParaRPr lang="en-US" sz="1100" b="1">
            <a:solidFill>
              <a:schemeClr val="tx1"/>
            </a:solidFill>
          </a:endParaRPr>
        </a:p>
      </dgm:t>
    </dgm:pt>
    <dgm:pt modelId="{0810F12E-F78F-4810-8ADA-CA2F5BD24656}" type="parTrans" cxnId="{2F8199F2-EC52-4E05-B6A3-0674648D8A95}">
      <dgm:prSet/>
      <dgm:spPr/>
      <dgm:t>
        <a:bodyPr/>
        <a:lstStyle/>
        <a:p>
          <a:pPr algn="ctr"/>
          <a:endParaRPr lang="en-US" sz="1100"/>
        </a:p>
      </dgm:t>
    </dgm:pt>
    <dgm:pt modelId="{918EEBED-9ED3-4F65-8423-0F1EE9BC33B6}" type="sibTrans" cxnId="{2F8199F2-EC52-4E05-B6A3-0674648D8A95}">
      <dgm:prSet/>
      <dgm:spPr>
        <a:solidFill>
          <a:srgbClr val="00CC99"/>
        </a:solidFill>
      </dgm:spPr>
      <dgm:t>
        <a:bodyPr/>
        <a:lstStyle/>
        <a:p>
          <a:pPr algn="ctr"/>
          <a:endParaRPr lang="en-US" sz="1100"/>
        </a:p>
      </dgm:t>
    </dgm:pt>
    <dgm:pt modelId="{96694A43-D418-442F-8D46-31557576FC11}" type="pres">
      <dgm:prSet presAssocID="{A89187A6-962A-4CB6-B38E-EB5F4241D377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2ABBB7C-DF33-429A-ADA9-B1B318EA870D}" type="pres">
      <dgm:prSet presAssocID="{E390F6C2-A0C6-4FF1-9F02-A3A09D627346}" presName="centerShape" presStyleLbl="node0" presStyleIdx="0" presStyleCnt="1" custScaleX="153912" custScaleY="152624"/>
      <dgm:spPr/>
      <dgm:t>
        <a:bodyPr/>
        <a:lstStyle/>
        <a:p>
          <a:endParaRPr lang="en-US"/>
        </a:p>
      </dgm:t>
    </dgm:pt>
    <dgm:pt modelId="{F8044AB8-1554-46AD-83AF-AC60BD8E120C}" type="pres">
      <dgm:prSet presAssocID="{61DBA8BC-0522-49C4-A92C-A8E53FB653C7}" presName="node" presStyleLbl="node1" presStyleIdx="0" presStyleCnt="4" custScaleX="153912" custScaleY="1265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E22511-369A-4A44-969B-2A2148510EEA}" type="pres">
      <dgm:prSet presAssocID="{61DBA8BC-0522-49C4-A92C-A8E53FB653C7}" presName="dummy" presStyleCnt="0"/>
      <dgm:spPr/>
    </dgm:pt>
    <dgm:pt modelId="{0B79B176-8DFB-4BE2-8FD0-A868A14C212F}" type="pres">
      <dgm:prSet presAssocID="{43E5129A-3259-4852-96DD-27F0B80295E2}" presName="sibTrans" presStyleLbl="sibTrans2D1" presStyleIdx="0" presStyleCnt="4"/>
      <dgm:spPr/>
      <dgm:t>
        <a:bodyPr/>
        <a:lstStyle/>
        <a:p>
          <a:endParaRPr lang="en-US"/>
        </a:p>
      </dgm:t>
    </dgm:pt>
    <dgm:pt modelId="{F4A66AAE-2AFF-4653-8FFD-C495F890B621}" type="pres">
      <dgm:prSet presAssocID="{44896BE8-D551-440F-A987-500D0C201EEC}" presName="node" presStyleLbl="node1" presStyleIdx="1" presStyleCnt="4" custScaleX="153912" custScaleY="1265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954605-1E9F-49F4-9FBD-600214FA4619}" type="pres">
      <dgm:prSet presAssocID="{44896BE8-D551-440F-A987-500D0C201EEC}" presName="dummy" presStyleCnt="0"/>
      <dgm:spPr/>
    </dgm:pt>
    <dgm:pt modelId="{93D90ADD-7070-41FD-BC99-38DDD24FB680}" type="pres">
      <dgm:prSet presAssocID="{2AC02A2C-1B47-4449-959B-B76E9C7674BC}" presName="sibTrans" presStyleLbl="sibTrans2D1" presStyleIdx="1" presStyleCnt="4"/>
      <dgm:spPr/>
      <dgm:t>
        <a:bodyPr/>
        <a:lstStyle/>
        <a:p>
          <a:endParaRPr lang="en-US"/>
        </a:p>
      </dgm:t>
    </dgm:pt>
    <dgm:pt modelId="{83612ED3-D12D-43AA-84F6-C4786C62AAE1}" type="pres">
      <dgm:prSet presAssocID="{F0EA99EC-B4AF-4401-B1A1-7B5FBA639DAE}" presName="node" presStyleLbl="node1" presStyleIdx="2" presStyleCnt="4" custScaleX="153912" custScaleY="1265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BEEF6D-27FE-4928-B099-73D83E7EAE00}" type="pres">
      <dgm:prSet presAssocID="{F0EA99EC-B4AF-4401-B1A1-7B5FBA639DAE}" presName="dummy" presStyleCnt="0"/>
      <dgm:spPr/>
    </dgm:pt>
    <dgm:pt modelId="{A27F745E-F420-4D07-A9A1-49740B58EAC3}" type="pres">
      <dgm:prSet presAssocID="{DB0EDCC8-7BEF-4BA5-B0FF-4B60740BA05E}" presName="sibTrans" presStyleLbl="sibTrans2D1" presStyleIdx="2" presStyleCnt="4"/>
      <dgm:spPr/>
      <dgm:t>
        <a:bodyPr/>
        <a:lstStyle/>
        <a:p>
          <a:endParaRPr lang="en-US"/>
        </a:p>
      </dgm:t>
    </dgm:pt>
    <dgm:pt modelId="{FDEF3E21-0D70-4F3B-82C4-1E027F9EA2DF}" type="pres">
      <dgm:prSet presAssocID="{680A00F3-27B2-432C-804A-5A9EA4C49EFC}" presName="node" presStyleLbl="node1" presStyleIdx="3" presStyleCnt="4" custScaleX="153912" custScaleY="1265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38DA3D-60D9-4B2A-8072-4FE80E5D9DB9}" type="pres">
      <dgm:prSet presAssocID="{680A00F3-27B2-432C-804A-5A9EA4C49EFC}" presName="dummy" presStyleCnt="0"/>
      <dgm:spPr/>
    </dgm:pt>
    <dgm:pt modelId="{A6A29BB7-EC8A-4C2D-9C0D-6AAA78AD3B75}" type="pres">
      <dgm:prSet presAssocID="{918EEBED-9ED3-4F65-8423-0F1EE9BC33B6}" presName="sibTrans" presStyleLbl="sibTrans2D1" presStyleIdx="3" presStyleCnt="4"/>
      <dgm:spPr/>
      <dgm:t>
        <a:bodyPr/>
        <a:lstStyle/>
        <a:p>
          <a:endParaRPr lang="en-US"/>
        </a:p>
      </dgm:t>
    </dgm:pt>
  </dgm:ptLst>
  <dgm:cxnLst>
    <dgm:cxn modelId="{2F8199F2-EC52-4E05-B6A3-0674648D8A95}" srcId="{E390F6C2-A0C6-4FF1-9F02-A3A09D627346}" destId="{680A00F3-27B2-432C-804A-5A9EA4C49EFC}" srcOrd="3" destOrd="0" parTransId="{0810F12E-F78F-4810-8ADA-CA2F5BD24656}" sibTransId="{918EEBED-9ED3-4F65-8423-0F1EE9BC33B6}"/>
    <dgm:cxn modelId="{81D0B681-011C-4947-8E5F-1A2E8AC83FC2}" type="presOf" srcId="{DB0EDCC8-7BEF-4BA5-B0FF-4B60740BA05E}" destId="{A27F745E-F420-4D07-A9A1-49740B58EAC3}" srcOrd="0" destOrd="0" presId="urn:microsoft.com/office/officeart/2005/8/layout/radial6"/>
    <dgm:cxn modelId="{1783CFB3-7E63-4821-A671-2C417EC42322}" type="presOf" srcId="{E390F6C2-A0C6-4FF1-9F02-A3A09D627346}" destId="{72ABBB7C-DF33-429A-ADA9-B1B318EA870D}" srcOrd="0" destOrd="0" presId="urn:microsoft.com/office/officeart/2005/8/layout/radial6"/>
    <dgm:cxn modelId="{13C5103F-5BC9-44A0-B7C8-1A8B0B44936F}" srcId="{A89187A6-962A-4CB6-B38E-EB5F4241D377}" destId="{E390F6C2-A0C6-4FF1-9F02-A3A09D627346}" srcOrd="0" destOrd="0" parTransId="{E2EA2AE7-DBEE-49A9-AA11-378DE748B690}" sibTransId="{F12AAE5F-942A-4C86-A9E9-0BC6A5543CE8}"/>
    <dgm:cxn modelId="{4BC3DA36-7143-43E7-9C2E-8FFD021186D8}" type="presOf" srcId="{44896BE8-D551-440F-A987-500D0C201EEC}" destId="{F4A66AAE-2AFF-4653-8FFD-C495F890B621}" srcOrd="0" destOrd="0" presId="urn:microsoft.com/office/officeart/2005/8/layout/radial6"/>
    <dgm:cxn modelId="{0E5282DC-02F1-40FA-A9D9-F7A8C8330161}" type="presOf" srcId="{2AC02A2C-1B47-4449-959B-B76E9C7674BC}" destId="{93D90ADD-7070-41FD-BC99-38DDD24FB680}" srcOrd="0" destOrd="0" presId="urn:microsoft.com/office/officeart/2005/8/layout/radial6"/>
    <dgm:cxn modelId="{CF82E859-BADF-499A-AC99-1F637FAC2561}" type="presOf" srcId="{43E5129A-3259-4852-96DD-27F0B80295E2}" destId="{0B79B176-8DFB-4BE2-8FD0-A868A14C212F}" srcOrd="0" destOrd="0" presId="urn:microsoft.com/office/officeart/2005/8/layout/radial6"/>
    <dgm:cxn modelId="{4AD1A971-9EAB-4263-A872-863CAE7185A5}" srcId="{E390F6C2-A0C6-4FF1-9F02-A3A09D627346}" destId="{44896BE8-D551-440F-A987-500D0C201EEC}" srcOrd="1" destOrd="0" parTransId="{42D31C35-E5C4-4843-AA98-C94FE0D3AC52}" sibTransId="{2AC02A2C-1B47-4449-959B-B76E9C7674BC}"/>
    <dgm:cxn modelId="{C3463BB5-55BC-4105-A67F-D0CC79008C1D}" srcId="{E390F6C2-A0C6-4FF1-9F02-A3A09D627346}" destId="{61DBA8BC-0522-49C4-A92C-A8E53FB653C7}" srcOrd="0" destOrd="0" parTransId="{B71E94C9-F315-4D88-9F0B-D4F5A6EB2352}" sibTransId="{43E5129A-3259-4852-96DD-27F0B80295E2}"/>
    <dgm:cxn modelId="{C07E110B-C62C-4393-B806-DF2BB6591CFF}" type="presOf" srcId="{F0EA99EC-B4AF-4401-B1A1-7B5FBA639DAE}" destId="{83612ED3-D12D-43AA-84F6-C4786C62AAE1}" srcOrd="0" destOrd="0" presId="urn:microsoft.com/office/officeart/2005/8/layout/radial6"/>
    <dgm:cxn modelId="{D35E0B11-5A63-4A58-80EB-7CEED14ED978}" type="presOf" srcId="{918EEBED-9ED3-4F65-8423-0F1EE9BC33B6}" destId="{A6A29BB7-EC8A-4C2D-9C0D-6AAA78AD3B75}" srcOrd="0" destOrd="0" presId="urn:microsoft.com/office/officeart/2005/8/layout/radial6"/>
    <dgm:cxn modelId="{6D4978A1-CA09-46BA-8B14-385F069C4724}" type="presOf" srcId="{A89187A6-962A-4CB6-B38E-EB5F4241D377}" destId="{96694A43-D418-442F-8D46-31557576FC11}" srcOrd="0" destOrd="0" presId="urn:microsoft.com/office/officeart/2005/8/layout/radial6"/>
    <dgm:cxn modelId="{688351A3-FBD6-4C41-9CB8-A9BA770BB01C}" type="presOf" srcId="{680A00F3-27B2-432C-804A-5A9EA4C49EFC}" destId="{FDEF3E21-0D70-4F3B-82C4-1E027F9EA2DF}" srcOrd="0" destOrd="0" presId="urn:microsoft.com/office/officeart/2005/8/layout/radial6"/>
    <dgm:cxn modelId="{DA995762-4554-4076-AD17-8A0DFBC54547}" srcId="{E390F6C2-A0C6-4FF1-9F02-A3A09D627346}" destId="{F0EA99EC-B4AF-4401-B1A1-7B5FBA639DAE}" srcOrd="2" destOrd="0" parTransId="{66E5FBF7-C766-4E3C-B11C-05ADCC1AD20E}" sibTransId="{DB0EDCC8-7BEF-4BA5-B0FF-4B60740BA05E}"/>
    <dgm:cxn modelId="{E463A653-1BB4-49BF-AB67-DD06E53335D3}" type="presOf" srcId="{61DBA8BC-0522-49C4-A92C-A8E53FB653C7}" destId="{F8044AB8-1554-46AD-83AF-AC60BD8E120C}" srcOrd="0" destOrd="0" presId="urn:microsoft.com/office/officeart/2005/8/layout/radial6"/>
    <dgm:cxn modelId="{E41E1377-65FE-4356-ADC8-F5EC3F660488}" type="presParOf" srcId="{96694A43-D418-442F-8D46-31557576FC11}" destId="{72ABBB7C-DF33-429A-ADA9-B1B318EA870D}" srcOrd="0" destOrd="0" presId="urn:microsoft.com/office/officeart/2005/8/layout/radial6"/>
    <dgm:cxn modelId="{89A1CEE8-32F6-4043-BF8F-FE2D0BF44CF5}" type="presParOf" srcId="{96694A43-D418-442F-8D46-31557576FC11}" destId="{F8044AB8-1554-46AD-83AF-AC60BD8E120C}" srcOrd="1" destOrd="0" presId="urn:microsoft.com/office/officeart/2005/8/layout/radial6"/>
    <dgm:cxn modelId="{DEE1B325-7807-465C-BDDB-61A530F6BDDE}" type="presParOf" srcId="{96694A43-D418-442F-8D46-31557576FC11}" destId="{A2E22511-369A-4A44-969B-2A2148510EEA}" srcOrd="2" destOrd="0" presId="urn:microsoft.com/office/officeart/2005/8/layout/radial6"/>
    <dgm:cxn modelId="{E5CF86A0-A403-4B0D-85BB-64ADF131DDD5}" type="presParOf" srcId="{96694A43-D418-442F-8D46-31557576FC11}" destId="{0B79B176-8DFB-4BE2-8FD0-A868A14C212F}" srcOrd="3" destOrd="0" presId="urn:microsoft.com/office/officeart/2005/8/layout/radial6"/>
    <dgm:cxn modelId="{0571281E-FD7C-4ACC-A612-3C73EA2D92B3}" type="presParOf" srcId="{96694A43-D418-442F-8D46-31557576FC11}" destId="{F4A66AAE-2AFF-4653-8FFD-C495F890B621}" srcOrd="4" destOrd="0" presId="urn:microsoft.com/office/officeart/2005/8/layout/radial6"/>
    <dgm:cxn modelId="{D155976A-01E0-48C9-8C83-72609585B0A5}" type="presParOf" srcId="{96694A43-D418-442F-8D46-31557576FC11}" destId="{3B954605-1E9F-49F4-9FBD-600214FA4619}" srcOrd="5" destOrd="0" presId="urn:microsoft.com/office/officeart/2005/8/layout/radial6"/>
    <dgm:cxn modelId="{7A20F0A9-5884-4CD9-9F62-734BBBDD0573}" type="presParOf" srcId="{96694A43-D418-442F-8D46-31557576FC11}" destId="{93D90ADD-7070-41FD-BC99-38DDD24FB680}" srcOrd="6" destOrd="0" presId="urn:microsoft.com/office/officeart/2005/8/layout/radial6"/>
    <dgm:cxn modelId="{F976340D-37D1-47B1-80C5-5D903D63E791}" type="presParOf" srcId="{96694A43-D418-442F-8D46-31557576FC11}" destId="{83612ED3-D12D-43AA-84F6-C4786C62AAE1}" srcOrd="7" destOrd="0" presId="urn:microsoft.com/office/officeart/2005/8/layout/radial6"/>
    <dgm:cxn modelId="{3D919365-2E1C-45ED-8452-C3A4F1E5C5F6}" type="presParOf" srcId="{96694A43-D418-442F-8D46-31557576FC11}" destId="{CDBEEF6D-27FE-4928-B099-73D83E7EAE00}" srcOrd="8" destOrd="0" presId="urn:microsoft.com/office/officeart/2005/8/layout/radial6"/>
    <dgm:cxn modelId="{C4989482-C393-4DDA-979E-EBA1330A351E}" type="presParOf" srcId="{96694A43-D418-442F-8D46-31557576FC11}" destId="{A27F745E-F420-4D07-A9A1-49740B58EAC3}" srcOrd="9" destOrd="0" presId="urn:microsoft.com/office/officeart/2005/8/layout/radial6"/>
    <dgm:cxn modelId="{47339AA1-A5C4-4340-930E-DEC7365B2A14}" type="presParOf" srcId="{96694A43-D418-442F-8D46-31557576FC11}" destId="{FDEF3E21-0D70-4F3B-82C4-1E027F9EA2DF}" srcOrd="10" destOrd="0" presId="urn:microsoft.com/office/officeart/2005/8/layout/radial6"/>
    <dgm:cxn modelId="{FDC2C053-FB4E-41D3-A4E3-8B7436BC2008}" type="presParOf" srcId="{96694A43-D418-442F-8D46-31557576FC11}" destId="{AC38DA3D-60D9-4B2A-8072-4FE80E5D9DB9}" srcOrd="11" destOrd="0" presId="urn:microsoft.com/office/officeart/2005/8/layout/radial6"/>
    <dgm:cxn modelId="{3D90C34D-81A9-4062-9603-1E033C097D00}" type="presParOf" srcId="{96694A43-D418-442F-8D46-31557576FC11}" destId="{A6A29BB7-EC8A-4C2D-9C0D-6AAA78AD3B75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3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FCF7A2E-7DB9-4ECC-99F1-89792F51241E}">
      <dsp:nvSpPr>
        <dsp:cNvPr id="0" name=""/>
        <dsp:cNvSpPr/>
      </dsp:nvSpPr>
      <dsp:spPr>
        <a:xfrm>
          <a:off x="1215262" y="-238594"/>
          <a:ext cx="1963675" cy="1963660"/>
        </a:xfrm>
        <a:prstGeom prst="ellipse">
          <a:avLst/>
        </a:prstGeom>
        <a:gradFill rotWithShape="0">
          <a:gsLst>
            <a:gs pos="0">
              <a:schemeClr val="accent2">
                <a:shade val="80000"/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shade val="80000"/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shade val="80000"/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Ramy prawne</a:t>
          </a:r>
        </a:p>
      </dsp:txBody>
      <dsp:txXfrm>
        <a:off x="1441840" y="25744"/>
        <a:ext cx="1510519" cy="623084"/>
      </dsp:txXfrm>
    </dsp:sp>
    <dsp:sp modelId="{B7CEECFE-1F68-46B7-9912-7316D1C3817F}">
      <dsp:nvSpPr>
        <dsp:cNvPr id="0" name=""/>
        <dsp:cNvSpPr/>
      </dsp:nvSpPr>
      <dsp:spPr>
        <a:xfrm>
          <a:off x="1848389" y="292185"/>
          <a:ext cx="1963675" cy="1963660"/>
        </a:xfrm>
        <a:prstGeom prst="ellipse">
          <a:avLst/>
        </a:prstGeom>
        <a:gradFill rotWithShape="0">
          <a:gsLst>
            <a:gs pos="0">
              <a:schemeClr val="accent2">
                <a:shade val="80000"/>
                <a:alpha val="50000"/>
                <a:hueOff val="19"/>
                <a:satOff val="5306"/>
                <a:lumOff val="1822"/>
                <a:alphaOff val="-10000"/>
                <a:satMod val="103000"/>
                <a:lumMod val="102000"/>
                <a:tint val="94000"/>
              </a:schemeClr>
            </a:gs>
            <a:gs pos="50000">
              <a:schemeClr val="accent2">
                <a:shade val="80000"/>
                <a:alpha val="50000"/>
                <a:hueOff val="19"/>
                <a:satOff val="5306"/>
                <a:lumOff val="1822"/>
                <a:alphaOff val="-10000"/>
                <a:satMod val="110000"/>
                <a:lumMod val="100000"/>
                <a:shade val="100000"/>
              </a:schemeClr>
            </a:gs>
            <a:gs pos="100000">
              <a:schemeClr val="accent2">
                <a:shade val="80000"/>
                <a:alpha val="50000"/>
                <a:hueOff val="19"/>
                <a:satOff val="5306"/>
                <a:lumOff val="1822"/>
                <a:alphaOff val="-1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Regulacje wewnętrzne</a:t>
          </a:r>
        </a:p>
      </dsp:txBody>
      <dsp:txXfrm>
        <a:off x="2905752" y="518762"/>
        <a:ext cx="755259" cy="1510508"/>
      </dsp:txXfrm>
    </dsp:sp>
    <dsp:sp modelId="{CCF534F4-17BB-4B5C-8A3D-BC804A2A0B21}">
      <dsp:nvSpPr>
        <dsp:cNvPr id="0" name=""/>
        <dsp:cNvSpPr/>
      </dsp:nvSpPr>
      <dsp:spPr>
        <a:xfrm>
          <a:off x="1215262" y="925312"/>
          <a:ext cx="1963675" cy="1963660"/>
        </a:xfrm>
        <a:prstGeom prst="ellipse">
          <a:avLst/>
        </a:prstGeom>
        <a:gradFill rotWithShape="0">
          <a:gsLst>
            <a:gs pos="0">
              <a:schemeClr val="accent2">
                <a:shade val="80000"/>
                <a:alpha val="50000"/>
                <a:hueOff val="38"/>
                <a:satOff val="10611"/>
                <a:lumOff val="3645"/>
                <a:alphaOff val="-20000"/>
                <a:satMod val="103000"/>
                <a:lumMod val="102000"/>
                <a:tint val="94000"/>
              </a:schemeClr>
            </a:gs>
            <a:gs pos="50000">
              <a:schemeClr val="accent2">
                <a:shade val="80000"/>
                <a:alpha val="50000"/>
                <a:hueOff val="38"/>
                <a:satOff val="10611"/>
                <a:lumOff val="3645"/>
                <a:alphaOff val="-20000"/>
                <a:satMod val="110000"/>
                <a:lumMod val="100000"/>
                <a:shade val="100000"/>
              </a:schemeClr>
            </a:gs>
            <a:gs pos="100000">
              <a:schemeClr val="accent2">
                <a:shade val="80000"/>
                <a:alpha val="50000"/>
                <a:hueOff val="38"/>
                <a:satOff val="10611"/>
                <a:lumOff val="3645"/>
                <a:alphaOff val="-2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Ochrona danych osobowych</a:t>
          </a:r>
        </a:p>
      </dsp:txBody>
      <dsp:txXfrm>
        <a:off x="1441840" y="2001549"/>
        <a:ext cx="1510519" cy="623084"/>
      </dsp:txXfrm>
    </dsp:sp>
    <dsp:sp modelId="{C1C95918-1D9C-41F3-A214-32E9DD96A5A6}">
      <dsp:nvSpPr>
        <dsp:cNvPr id="0" name=""/>
        <dsp:cNvSpPr/>
      </dsp:nvSpPr>
      <dsp:spPr>
        <a:xfrm>
          <a:off x="582135" y="292185"/>
          <a:ext cx="1963675" cy="1963660"/>
        </a:xfrm>
        <a:prstGeom prst="ellipse">
          <a:avLst/>
        </a:prstGeom>
        <a:gradFill rotWithShape="0">
          <a:gsLst>
            <a:gs pos="0">
              <a:schemeClr val="accent2">
                <a:shade val="80000"/>
                <a:alpha val="50000"/>
                <a:hueOff val="57"/>
                <a:satOff val="15917"/>
                <a:lumOff val="5467"/>
                <a:alphaOff val="-30000"/>
                <a:satMod val="103000"/>
                <a:lumMod val="102000"/>
                <a:tint val="94000"/>
              </a:schemeClr>
            </a:gs>
            <a:gs pos="50000">
              <a:schemeClr val="accent2">
                <a:shade val="80000"/>
                <a:alpha val="50000"/>
                <a:hueOff val="57"/>
                <a:satOff val="15917"/>
                <a:lumOff val="5467"/>
                <a:alphaOff val="-30000"/>
                <a:satMod val="110000"/>
                <a:lumMod val="100000"/>
                <a:shade val="100000"/>
              </a:schemeClr>
            </a:gs>
            <a:gs pos="100000">
              <a:schemeClr val="accent2">
                <a:shade val="80000"/>
                <a:alpha val="50000"/>
                <a:hueOff val="57"/>
                <a:satOff val="15917"/>
                <a:lumOff val="5467"/>
                <a:alphaOff val="-3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effectLst>
                <a:glow rad="101600">
                  <a:schemeClr val="bg1">
                    <a:alpha val="60000"/>
                  </a:schemeClr>
                </a:glow>
              </a:effectLst>
            </a:rPr>
            <a:t>Dobre praktyki, transparent-ność, rzetelność</a:t>
          </a:r>
        </a:p>
      </dsp:txBody>
      <dsp:txXfrm>
        <a:off x="733187" y="518762"/>
        <a:ext cx="755259" cy="1510508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C43B222-E5AF-405A-95C5-2E8AD86983BA}">
      <dsp:nvSpPr>
        <dsp:cNvPr id="0" name=""/>
        <dsp:cNvSpPr/>
      </dsp:nvSpPr>
      <dsp:spPr>
        <a:xfrm rot="5400000">
          <a:off x="598169" y="83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IDENTYFIKACJA</a:t>
          </a:r>
        </a:p>
      </dsp:txBody>
      <dsp:txXfrm rot="5400000">
        <a:off x="598169" y="83"/>
        <a:ext cx="1218200" cy="1225711"/>
      </dsp:txXfrm>
    </dsp:sp>
    <dsp:sp modelId="{B69AB0AD-FB99-4D94-9533-00007FC991E3}">
      <dsp:nvSpPr>
        <dsp:cNvPr id="0" name=""/>
        <dsp:cNvSpPr/>
      </dsp:nvSpPr>
      <dsp:spPr>
        <a:xfrm rot="5400000">
          <a:off x="3022440" y="-702735"/>
          <a:ext cx="617215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 Określenie charakteru potencjalnego zdarzenia;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 ustalenie osób odpowiedzialnych za obsługę zdarzenia i przekazanie im sprawy;</a:t>
          </a:r>
        </a:p>
      </dsp:txBody>
      <dsp:txXfrm rot="5400000">
        <a:off x="3022440" y="-702735"/>
        <a:ext cx="617215" cy="2276054"/>
      </dsp:txXfrm>
    </dsp:sp>
    <dsp:sp modelId="{5645E715-469A-4AF0-9471-76AEF56EFF03}">
      <dsp:nvSpPr>
        <dsp:cNvPr id="0" name=""/>
        <dsp:cNvSpPr/>
      </dsp:nvSpPr>
      <dsp:spPr>
        <a:xfrm rot="5400000">
          <a:off x="598169" y="1110886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REJESTROWANIE</a:t>
          </a:r>
        </a:p>
      </dsp:txBody>
      <dsp:txXfrm rot="5400000">
        <a:off x="598169" y="1110886"/>
        <a:ext cx="1218200" cy="1225711"/>
      </dsp:txXfrm>
    </dsp:sp>
    <dsp:sp modelId="{601B7145-6762-4BEB-B2DB-0E83733759A0}">
      <dsp:nvSpPr>
        <dsp:cNvPr id="0" name=""/>
        <dsp:cNvSpPr/>
      </dsp:nvSpPr>
      <dsp:spPr>
        <a:xfrm rot="5400000">
          <a:off x="3022440" y="180412"/>
          <a:ext cx="617215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odnotowanie wystąpienia zdarzenia;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otwarcie dokumentacji zdarzenia, utrwalenie dowodów i dokumentacji;</a:t>
          </a:r>
        </a:p>
      </dsp:txBody>
      <dsp:txXfrm rot="5400000">
        <a:off x="3022440" y="180412"/>
        <a:ext cx="617215" cy="2276054"/>
      </dsp:txXfrm>
    </dsp:sp>
    <dsp:sp modelId="{FF135D16-D660-453D-A1D0-A031F036BBEF}">
      <dsp:nvSpPr>
        <dsp:cNvPr id="0" name=""/>
        <dsp:cNvSpPr/>
      </dsp:nvSpPr>
      <dsp:spPr>
        <a:xfrm rot="5400000">
          <a:off x="598169" y="2221689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ANALIZA</a:t>
          </a:r>
        </a:p>
      </dsp:txBody>
      <dsp:txXfrm rot="5400000">
        <a:off x="598169" y="2221689"/>
        <a:ext cx="1218200" cy="1225711"/>
      </dsp:txXfrm>
    </dsp:sp>
    <dsp:sp modelId="{CBB60220-4AF9-42CE-A795-C949CF4AA3FA}">
      <dsp:nvSpPr>
        <dsp:cNvPr id="0" name=""/>
        <dsp:cNvSpPr/>
      </dsp:nvSpPr>
      <dsp:spPr>
        <a:xfrm rot="5400000">
          <a:off x="3022602" y="1258287"/>
          <a:ext cx="616891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ustalenie treści żądania;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ustalenie szczegółów sytuacji;</a:t>
          </a:r>
        </a:p>
      </dsp:txBody>
      <dsp:txXfrm rot="5400000">
        <a:off x="3022602" y="1258287"/>
        <a:ext cx="616891" cy="2276054"/>
      </dsp:txXfrm>
    </dsp:sp>
    <dsp:sp modelId="{DD6CCA11-6240-4F03-BBEE-34B6677E56CF}">
      <dsp:nvSpPr>
        <dsp:cNvPr id="0" name=""/>
        <dsp:cNvSpPr/>
      </dsp:nvSpPr>
      <dsp:spPr>
        <a:xfrm rot="5400000">
          <a:off x="598169" y="3332493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PRIORYTETYZACJA</a:t>
          </a:r>
        </a:p>
      </dsp:txBody>
      <dsp:txXfrm rot="5400000">
        <a:off x="598169" y="3332493"/>
        <a:ext cx="1218200" cy="1225711"/>
      </dsp:txXfrm>
    </dsp:sp>
    <dsp:sp modelId="{1F5551B6-5A6A-41AA-8357-8FBDDA67B13B}">
      <dsp:nvSpPr>
        <dsp:cNvPr id="0" name=""/>
        <dsp:cNvSpPr/>
      </dsp:nvSpPr>
      <dsp:spPr>
        <a:xfrm rot="5400000">
          <a:off x="3022602" y="2558599"/>
          <a:ext cx="616891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określenie pilności sprawy w wymiarze absolutnym oraz w relacji do równolegle obsługiwanych zdarzeń;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ew. eskalacja wzwyż ścieżki raportowania;</a:t>
          </a:r>
        </a:p>
      </dsp:txBody>
      <dsp:txXfrm rot="5400000">
        <a:off x="3022602" y="2558599"/>
        <a:ext cx="616891" cy="2276054"/>
      </dsp:txXfrm>
    </dsp:sp>
    <dsp:sp modelId="{FE5B9EF5-8AF2-4DA0-970B-AF990C5673A2}">
      <dsp:nvSpPr>
        <dsp:cNvPr id="0" name=""/>
        <dsp:cNvSpPr/>
      </dsp:nvSpPr>
      <dsp:spPr>
        <a:xfrm rot="5400000">
          <a:off x="598169" y="4443296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OKREŚLENIE POWIĄZAŃ</a:t>
          </a:r>
        </a:p>
      </dsp:txBody>
      <dsp:txXfrm rot="5400000">
        <a:off x="598169" y="4443296"/>
        <a:ext cx="1218200" cy="1225711"/>
      </dsp:txXfrm>
    </dsp:sp>
    <dsp:sp modelId="{03E5A342-EA22-4B24-9200-32DF14DB000D}">
      <dsp:nvSpPr>
        <dsp:cNvPr id="0" name=""/>
        <dsp:cNvSpPr/>
      </dsp:nvSpPr>
      <dsp:spPr>
        <a:xfrm rot="5400000">
          <a:off x="3022602" y="3574636"/>
          <a:ext cx="616891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ustalenie zależności pomiędzy zdarzeniem, a stwierdzonymi lub potencjalnymi stanami niepożądanymi;</a:t>
          </a:r>
        </a:p>
      </dsp:txBody>
      <dsp:txXfrm rot="5400000">
        <a:off x="3022602" y="3574636"/>
        <a:ext cx="616891" cy="2276054"/>
      </dsp:txXfrm>
    </dsp:sp>
    <dsp:sp modelId="{5DB5A99E-15D9-4EC6-820B-AB77DA09E005}">
      <dsp:nvSpPr>
        <dsp:cNvPr id="0" name=""/>
        <dsp:cNvSpPr/>
      </dsp:nvSpPr>
      <dsp:spPr>
        <a:xfrm rot="5400000">
          <a:off x="598169" y="5554099"/>
          <a:ext cx="1218200" cy="1225711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/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PODJĘCIE</a:t>
          </a:r>
          <a:b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pl-PL" sz="1000" b="0" kern="1200" cap="none" spc="0">
              <a:ln w="3175"/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DZIAŁAŃ</a:t>
          </a:r>
        </a:p>
      </dsp:txBody>
      <dsp:txXfrm rot="5400000">
        <a:off x="598169" y="5554099"/>
        <a:ext cx="1218200" cy="1225711"/>
      </dsp:txXfrm>
    </dsp:sp>
    <dsp:sp modelId="{44C0CDF3-CA53-4C1C-B0A1-C9F745F6662D}">
      <dsp:nvSpPr>
        <dsp:cNvPr id="0" name=""/>
        <dsp:cNvSpPr/>
      </dsp:nvSpPr>
      <dsp:spPr>
        <a:xfrm rot="5400000">
          <a:off x="3011366" y="4934184"/>
          <a:ext cx="616891" cy="227605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noFill/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w razie zdarzenia prawnego - rozpatrzenie zgłoszenia;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b="0" kern="1200"/>
            <a:t> w razie zdarzenia bezpieczeństwa - środki naprawcze i zapobiegawcze.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pl-PL" sz="1000" b="0" kern="1200"/>
        </a:p>
      </dsp:txBody>
      <dsp:txXfrm rot="5400000">
        <a:off x="3011366" y="4934184"/>
        <a:ext cx="616891" cy="227605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6A29BB7-EC8A-4C2D-9C0D-6AAA78AD3B75}">
      <dsp:nvSpPr>
        <dsp:cNvPr id="0" name=""/>
        <dsp:cNvSpPr/>
      </dsp:nvSpPr>
      <dsp:spPr>
        <a:xfrm>
          <a:off x="1224835" y="423465"/>
          <a:ext cx="2822733" cy="2822733"/>
        </a:xfrm>
        <a:prstGeom prst="blockArc">
          <a:avLst>
            <a:gd name="adj1" fmla="val 10800000"/>
            <a:gd name="adj2" fmla="val 16200000"/>
            <a:gd name="adj3" fmla="val 4643"/>
          </a:avLst>
        </a:prstGeom>
        <a:solidFill>
          <a:srgbClr val="00CC99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7F745E-F420-4D07-A9A1-49740B58EAC3}">
      <dsp:nvSpPr>
        <dsp:cNvPr id="0" name=""/>
        <dsp:cNvSpPr/>
      </dsp:nvSpPr>
      <dsp:spPr>
        <a:xfrm>
          <a:off x="1224835" y="423465"/>
          <a:ext cx="2822733" cy="2822733"/>
        </a:xfrm>
        <a:prstGeom prst="blockArc">
          <a:avLst>
            <a:gd name="adj1" fmla="val 5400000"/>
            <a:gd name="adj2" fmla="val 10800000"/>
            <a:gd name="adj3" fmla="val 4643"/>
          </a:avLst>
        </a:prstGeom>
        <a:solidFill>
          <a:srgbClr val="00FFCC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D90ADD-7070-41FD-BC99-38DDD24FB680}">
      <dsp:nvSpPr>
        <dsp:cNvPr id="0" name=""/>
        <dsp:cNvSpPr/>
      </dsp:nvSpPr>
      <dsp:spPr>
        <a:xfrm>
          <a:off x="1224835" y="423465"/>
          <a:ext cx="2822733" cy="2822733"/>
        </a:xfrm>
        <a:prstGeom prst="blockArc">
          <a:avLst>
            <a:gd name="adj1" fmla="val 0"/>
            <a:gd name="adj2" fmla="val 5400000"/>
            <a:gd name="adj3" fmla="val 4643"/>
          </a:avLst>
        </a:prstGeom>
        <a:solidFill>
          <a:srgbClr val="66FFCC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79B176-8DFB-4BE2-8FD0-A868A14C212F}">
      <dsp:nvSpPr>
        <dsp:cNvPr id="0" name=""/>
        <dsp:cNvSpPr/>
      </dsp:nvSpPr>
      <dsp:spPr>
        <a:xfrm>
          <a:off x="1224835" y="423465"/>
          <a:ext cx="2822733" cy="2822733"/>
        </a:xfrm>
        <a:prstGeom prst="blockArc">
          <a:avLst>
            <a:gd name="adj1" fmla="val 16200000"/>
            <a:gd name="adj2" fmla="val 0"/>
            <a:gd name="adj3" fmla="val 4643"/>
          </a:avLst>
        </a:prstGeom>
        <a:solidFill>
          <a:srgbClr val="99FF99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ABBB7C-DF33-429A-ADA9-B1B318EA870D}">
      <dsp:nvSpPr>
        <dsp:cNvPr id="0" name=""/>
        <dsp:cNvSpPr/>
      </dsp:nvSpPr>
      <dsp:spPr>
        <a:xfrm>
          <a:off x="1635712" y="842715"/>
          <a:ext cx="2000979" cy="1984234"/>
        </a:xfrm>
        <a:prstGeom prst="ellipse">
          <a:avLst/>
        </a:prstGeom>
        <a:solidFill>
          <a:srgbClr val="00B0F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chemeClr val="tx1"/>
              </a:solidFill>
            </a:rPr>
            <a:t>Samodyscyplina</a:t>
          </a:r>
          <a:endParaRPr lang="en-US" sz="1100" b="1" kern="1200">
            <a:solidFill>
              <a:schemeClr val="tx1"/>
            </a:solidFill>
          </a:endParaRPr>
        </a:p>
      </dsp:txBody>
      <dsp:txXfrm>
        <a:off x="1635712" y="842715"/>
        <a:ext cx="2000979" cy="1984234"/>
      </dsp:txXfrm>
    </dsp:sp>
    <dsp:sp modelId="{F8044AB8-1554-46AD-83AF-AC60BD8E120C}">
      <dsp:nvSpPr>
        <dsp:cNvPr id="0" name=""/>
        <dsp:cNvSpPr/>
      </dsp:nvSpPr>
      <dsp:spPr>
        <a:xfrm>
          <a:off x="1935859" y="-119460"/>
          <a:ext cx="1400685" cy="1151375"/>
        </a:xfrm>
        <a:prstGeom prst="ellipse">
          <a:avLst/>
        </a:prstGeom>
        <a:solidFill>
          <a:srgbClr val="99FF99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chemeClr val="tx1"/>
              </a:solidFill>
            </a:rPr>
            <a:t>Systematyka</a:t>
          </a:r>
          <a:endParaRPr lang="en-US" sz="1100" b="1" kern="1200">
            <a:solidFill>
              <a:schemeClr val="tx1"/>
            </a:solidFill>
          </a:endParaRPr>
        </a:p>
      </dsp:txBody>
      <dsp:txXfrm>
        <a:off x="1935859" y="-119460"/>
        <a:ext cx="1400685" cy="1151375"/>
      </dsp:txXfrm>
    </dsp:sp>
    <dsp:sp modelId="{F4A66AAE-2AFF-4653-8FFD-C495F890B621}">
      <dsp:nvSpPr>
        <dsp:cNvPr id="0" name=""/>
        <dsp:cNvSpPr/>
      </dsp:nvSpPr>
      <dsp:spPr>
        <a:xfrm>
          <a:off x="3314464" y="1259144"/>
          <a:ext cx="1400685" cy="1151375"/>
        </a:xfrm>
        <a:prstGeom prst="ellipse">
          <a:avLst/>
        </a:prstGeom>
        <a:solidFill>
          <a:srgbClr val="66FFC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chemeClr val="tx1"/>
              </a:solidFill>
            </a:rPr>
            <a:t>Sprzątanie</a:t>
          </a:r>
          <a:endParaRPr lang="en-US" sz="1100" b="1" kern="1200">
            <a:solidFill>
              <a:schemeClr val="tx1"/>
            </a:solidFill>
          </a:endParaRPr>
        </a:p>
      </dsp:txBody>
      <dsp:txXfrm>
        <a:off x="3314464" y="1259144"/>
        <a:ext cx="1400685" cy="1151375"/>
      </dsp:txXfrm>
    </dsp:sp>
    <dsp:sp modelId="{83612ED3-D12D-43AA-84F6-C4786C62AAE1}">
      <dsp:nvSpPr>
        <dsp:cNvPr id="0" name=""/>
        <dsp:cNvSpPr/>
      </dsp:nvSpPr>
      <dsp:spPr>
        <a:xfrm>
          <a:off x="1935859" y="2637749"/>
          <a:ext cx="1400685" cy="1151375"/>
        </a:xfrm>
        <a:prstGeom prst="ellipse">
          <a:avLst/>
        </a:prstGeom>
        <a:solidFill>
          <a:srgbClr val="00FFC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chemeClr val="tx1"/>
              </a:solidFill>
            </a:rPr>
            <a:t>Standaryzacja</a:t>
          </a:r>
          <a:endParaRPr lang="en-US" sz="1100" b="1" kern="1200">
            <a:solidFill>
              <a:schemeClr val="tx1"/>
            </a:solidFill>
          </a:endParaRPr>
        </a:p>
      </dsp:txBody>
      <dsp:txXfrm>
        <a:off x="1935859" y="2637749"/>
        <a:ext cx="1400685" cy="1151375"/>
      </dsp:txXfrm>
    </dsp:sp>
    <dsp:sp modelId="{FDEF3E21-0D70-4F3B-82C4-1E027F9EA2DF}">
      <dsp:nvSpPr>
        <dsp:cNvPr id="0" name=""/>
        <dsp:cNvSpPr/>
      </dsp:nvSpPr>
      <dsp:spPr>
        <a:xfrm>
          <a:off x="557254" y="1259144"/>
          <a:ext cx="1400685" cy="1151375"/>
        </a:xfrm>
        <a:prstGeom prst="ellipse">
          <a:avLst/>
        </a:prstGeom>
        <a:solidFill>
          <a:srgbClr val="00CC99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chemeClr val="tx1"/>
              </a:solidFill>
            </a:rPr>
            <a:t>Sortowanie</a:t>
          </a:r>
          <a:endParaRPr lang="en-US" sz="1100" b="1" kern="1200">
            <a:solidFill>
              <a:schemeClr val="tx1"/>
            </a:solidFill>
          </a:endParaRPr>
        </a:p>
      </dsp:txBody>
      <dsp:txXfrm>
        <a:off x="557254" y="1259144"/>
        <a:ext cx="1400685" cy="11513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C76BB-CE1A-4C3A-8C35-262CD9EA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13257</Words>
  <Characters>79544</Characters>
  <Application>Microsoft Office Word</Application>
  <DocSecurity>0</DocSecurity>
  <Lines>662</Lines>
  <Paragraphs>185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2018-11-12T19:17:00Z</dcterms:created>
  <dcterms:modified xsi:type="dcterms:W3CDTF">2018-11-12T19:17:00Z</dcterms:modified>
</cp:coreProperties>
</file>